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2F" w:rsidRPr="009F212F" w:rsidRDefault="009F212F" w:rsidP="00D34B55">
      <w:pPr>
        <w:autoSpaceDE w:val="0"/>
        <w:autoSpaceDN w:val="0"/>
        <w:adjustRightInd w:val="0"/>
        <w:spacing w:after="0"/>
        <w:contextualSpacing/>
        <w:jc w:val="center"/>
        <w:rPr>
          <w:rFonts w:ascii="Times New Roman" w:eastAsia="Calibri" w:hAnsi="Times New Roman" w:cs="Times New Roman"/>
          <w:bCs/>
          <w:sz w:val="24"/>
          <w:szCs w:val="24"/>
        </w:rPr>
      </w:pPr>
      <w:r w:rsidRPr="009F212F">
        <w:rPr>
          <w:rFonts w:ascii="Times New Roman" w:hAnsi="Times New Roman" w:cs="Times New Roman"/>
          <w:bCs/>
          <w:sz w:val="24"/>
          <w:szCs w:val="24"/>
        </w:rPr>
        <w:t>СИЛЛАБУС</w:t>
      </w:r>
    </w:p>
    <w:p w:rsidR="009F212F" w:rsidRPr="009F212F" w:rsidRDefault="0015409C" w:rsidP="00D34B55">
      <w:pPr>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rPr>
        <w:t>202</w:t>
      </w:r>
      <w:r w:rsidR="00946277">
        <w:rPr>
          <w:rFonts w:ascii="Times New Roman" w:hAnsi="Times New Roman" w:cs="Times New Roman"/>
          <w:sz w:val="24"/>
          <w:szCs w:val="24"/>
          <w:lang w:val="kk-KZ"/>
        </w:rPr>
        <w:t>4</w:t>
      </w:r>
      <w:r w:rsidR="009F212F" w:rsidRPr="009F212F">
        <w:rPr>
          <w:rFonts w:ascii="Times New Roman" w:hAnsi="Times New Roman" w:cs="Times New Roman"/>
          <w:sz w:val="24"/>
          <w:szCs w:val="24"/>
        </w:rPr>
        <w:t>-202</w:t>
      </w:r>
      <w:r w:rsidR="00946277">
        <w:rPr>
          <w:rFonts w:ascii="Times New Roman" w:hAnsi="Times New Roman" w:cs="Times New Roman"/>
          <w:sz w:val="24"/>
          <w:szCs w:val="24"/>
        </w:rPr>
        <w:t>5</w:t>
      </w:r>
      <w:r w:rsidR="009F212F" w:rsidRPr="009F212F">
        <w:rPr>
          <w:rFonts w:ascii="Times New Roman" w:hAnsi="Times New Roman" w:cs="Times New Roman"/>
          <w:sz w:val="24"/>
          <w:szCs w:val="24"/>
        </w:rPr>
        <w:t xml:space="preserve"> </w:t>
      </w:r>
      <w:r w:rsidR="00946277">
        <w:rPr>
          <w:rFonts w:ascii="Times New Roman" w:hAnsi="Times New Roman" w:cs="Times New Roman"/>
          <w:sz w:val="24"/>
          <w:szCs w:val="24"/>
          <w:lang w:val="kk-KZ"/>
        </w:rPr>
        <w:t>оқу жылының күзгі</w:t>
      </w:r>
      <w:r w:rsidR="009F212F" w:rsidRPr="009F212F">
        <w:rPr>
          <w:rFonts w:ascii="Times New Roman" w:hAnsi="Times New Roman" w:cs="Times New Roman"/>
          <w:sz w:val="24"/>
          <w:szCs w:val="24"/>
          <w:lang w:val="kk-KZ"/>
        </w:rPr>
        <w:t xml:space="preserve"> семестрі</w:t>
      </w:r>
    </w:p>
    <w:p w:rsidR="009F212F" w:rsidRPr="009F212F" w:rsidRDefault="009F212F" w:rsidP="00D34B55">
      <w:pPr>
        <w:spacing w:after="0"/>
        <w:contextualSpacing/>
        <w:jc w:val="center"/>
        <w:rPr>
          <w:rFonts w:ascii="Times New Roman" w:hAnsi="Times New Roman" w:cs="Times New Roman"/>
          <w:sz w:val="24"/>
          <w:szCs w:val="24"/>
          <w:lang w:val="kk-KZ"/>
        </w:rPr>
      </w:pPr>
      <w:r w:rsidRPr="009F212F">
        <w:rPr>
          <w:rFonts w:ascii="Times New Roman" w:hAnsi="Times New Roman" w:cs="Times New Roman"/>
          <w:sz w:val="24"/>
          <w:szCs w:val="24"/>
          <w:lang w:val="kk-KZ"/>
        </w:rPr>
        <w:t xml:space="preserve">«Халықаралық құқық» білім беру бағдарламасы </w:t>
      </w:r>
      <w:r w:rsidRPr="009F212F">
        <w:rPr>
          <w:rFonts w:ascii="Times New Roman" w:hAnsi="Times New Roman" w:cs="Times New Roman"/>
          <w:sz w:val="24"/>
          <w:szCs w:val="24"/>
          <w:lang w:val="kk-KZ"/>
        </w:rPr>
        <w:br/>
      </w:r>
    </w:p>
    <w:tbl>
      <w:tblPr>
        <w:tblW w:w="957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2"/>
        <w:gridCol w:w="1470"/>
        <w:gridCol w:w="1082"/>
        <w:gridCol w:w="1186"/>
        <w:gridCol w:w="797"/>
        <w:gridCol w:w="851"/>
        <w:gridCol w:w="338"/>
        <w:gridCol w:w="513"/>
        <w:gridCol w:w="1273"/>
        <w:gridCol w:w="57"/>
      </w:tblGrid>
      <w:tr w:rsidR="00C221E3" w:rsidRPr="007A58D1" w:rsidTr="00563C37">
        <w:trPr>
          <w:gridAfter w:val="1"/>
          <w:wAfter w:w="57" w:type="dxa"/>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Пәннің </w:t>
            </w:r>
            <w:r>
              <w:rPr>
                <w:rFonts w:ascii="Times New Roman" w:hAnsi="Times New Roman" w:cs="Times New Roman"/>
                <w:sz w:val="24"/>
                <w:szCs w:val="24"/>
                <w:lang w:val="en-US" w:eastAsia="en-US"/>
              </w:rPr>
              <w:t>ID</w:t>
            </w:r>
          </w:p>
          <w:p w:rsidR="00C221E3" w:rsidRP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және атауы</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 xml:space="preserve"> </w:t>
            </w:r>
          </w:p>
        </w:tc>
        <w:tc>
          <w:tcPr>
            <w:tcW w:w="1470" w:type="dxa"/>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Студенттің өзіндік жұмысы СӨЖ</w:t>
            </w:r>
          </w:p>
        </w:tc>
        <w:tc>
          <w:tcPr>
            <w:tcW w:w="3916" w:type="dxa"/>
            <w:gridSpan w:val="4"/>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val="kk-KZ" w:eastAsia="en-US"/>
              </w:rPr>
              <w:t>Кредиттер</w:t>
            </w:r>
            <w:r w:rsidRPr="009F212F">
              <w:rPr>
                <w:rFonts w:ascii="Times New Roman" w:hAnsi="Times New Roman" w:cs="Times New Roman"/>
                <w:sz w:val="24"/>
                <w:szCs w:val="24"/>
                <w:lang w:val="kk-KZ" w:eastAsia="en-US"/>
              </w:rPr>
              <w:t xml:space="preserve"> саны</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Кредит</w:t>
            </w:r>
            <w:r>
              <w:rPr>
                <w:rFonts w:ascii="Times New Roman" w:hAnsi="Times New Roman" w:cs="Times New Roman"/>
                <w:sz w:val="24"/>
                <w:szCs w:val="24"/>
                <w:lang w:val="kk-KZ" w:eastAsia="en-US"/>
              </w:rPr>
              <w:t>тердің жалпы</w:t>
            </w:r>
            <w:r w:rsidRPr="009F212F">
              <w:rPr>
                <w:rFonts w:ascii="Times New Roman" w:hAnsi="Times New Roman" w:cs="Times New Roman"/>
                <w:sz w:val="24"/>
                <w:szCs w:val="24"/>
                <w:lang w:val="kk-KZ" w:eastAsia="en-US"/>
              </w:rPr>
              <w:t xml:space="preserve"> саны</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p w:rsidR="00C221E3" w:rsidRPr="009F212F"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w:t>
            </w:r>
            <w:r w:rsidRPr="009F212F">
              <w:rPr>
                <w:rFonts w:ascii="Times New Roman" w:hAnsi="Times New Roman" w:cs="Times New Roman"/>
                <w:sz w:val="24"/>
                <w:szCs w:val="24"/>
                <w:lang w:val="kk-KZ" w:eastAsia="en-US"/>
              </w:rPr>
              <w:t>қытушы</w:t>
            </w:r>
            <w:r>
              <w:rPr>
                <w:rFonts w:ascii="Times New Roman" w:hAnsi="Times New Roman" w:cs="Times New Roman"/>
                <w:sz w:val="24"/>
                <w:szCs w:val="24"/>
                <w:lang w:val="kk-KZ" w:eastAsia="en-US"/>
              </w:rPr>
              <w:t>ның жетекшілігімен білім алушының өзіндік жұмысы (</w:t>
            </w:r>
            <w:r w:rsidRPr="009F212F">
              <w:rPr>
                <w:rFonts w:ascii="Times New Roman" w:hAnsi="Times New Roman" w:cs="Times New Roman"/>
                <w:sz w:val="24"/>
                <w:szCs w:val="24"/>
                <w:lang w:val="kk-KZ" w:eastAsia="en-US"/>
              </w:rPr>
              <w:t>О</w:t>
            </w:r>
            <w:r>
              <w:rPr>
                <w:rFonts w:ascii="Times New Roman" w:hAnsi="Times New Roman" w:cs="Times New Roman"/>
                <w:sz w:val="24"/>
                <w:szCs w:val="24"/>
                <w:lang w:val="kk-KZ" w:eastAsia="en-US"/>
              </w:rPr>
              <w:t>Б</w:t>
            </w:r>
            <w:r w:rsidRPr="009F212F">
              <w:rPr>
                <w:rFonts w:ascii="Times New Roman" w:hAnsi="Times New Roman" w:cs="Times New Roman"/>
                <w:sz w:val="24"/>
                <w:szCs w:val="24"/>
                <w:lang w:val="kk-KZ" w:eastAsia="en-US"/>
              </w:rPr>
              <w:t xml:space="preserve">ӨЖ)  </w:t>
            </w:r>
          </w:p>
        </w:tc>
      </w:tr>
      <w:tr w:rsidR="00C221E3" w:rsidRPr="009F212F" w:rsidTr="00563C37">
        <w:trPr>
          <w:gridAfter w:val="1"/>
          <w:wAfter w:w="57" w:type="dxa"/>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470"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082"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eastAsia="en-US"/>
              </w:rPr>
              <w:t>Семинар</w:t>
            </w:r>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сабақтар</w:t>
            </w:r>
            <w:proofErr w:type="spellEnd"/>
            <w:r w:rsidRPr="009F212F">
              <w:rPr>
                <w:rFonts w:ascii="Times New Roman" w:hAnsi="Times New Roman" w:cs="Times New Roman"/>
                <w:sz w:val="24"/>
                <w:szCs w:val="24"/>
                <w:lang w:eastAsia="en-US"/>
              </w:rPr>
              <w:t xml:space="preserve"> </w:t>
            </w:r>
            <w:r>
              <w:rPr>
                <w:rFonts w:ascii="Times New Roman" w:hAnsi="Times New Roman" w:cs="Times New Roman"/>
                <w:sz w:val="24"/>
                <w:szCs w:val="24"/>
                <w:lang w:val="kk-KZ" w:eastAsia="en-US"/>
              </w:rPr>
              <w:t>(С</w:t>
            </w:r>
            <w:r w:rsidRPr="009F212F">
              <w:rPr>
                <w:rFonts w:ascii="Times New Roman" w:hAnsi="Times New Roman" w:cs="Times New Roman"/>
                <w:sz w:val="24"/>
                <w:szCs w:val="24"/>
                <w:lang w:val="kk-KZ" w:eastAsia="en-US"/>
              </w:rPr>
              <w:t>С)</w:t>
            </w:r>
          </w:p>
        </w:tc>
        <w:tc>
          <w:tcPr>
            <w:tcW w:w="851"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Зерт</w:t>
            </w:r>
            <w:proofErr w:type="spellEnd"/>
            <w:r w:rsidRPr="009F212F">
              <w:rPr>
                <w:rFonts w:ascii="Times New Roman" w:hAnsi="Times New Roman" w:cs="Times New Roman"/>
                <w:sz w:val="24"/>
                <w:szCs w:val="24"/>
                <w:lang w:eastAsia="en-US"/>
              </w:rPr>
              <w:t>. с</w:t>
            </w:r>
            <w:r w:rsidRPr="009F212F">
              <w:rPr>
                <w:rFonts w:ascii="Times New Roman" w:hAnsi="Times New Roman" w:cs="Times New Roman"/>
                <w:sz w:val="24"/>
                <w:szCs w:val="24"/>
                <w:lang w:val="kk-KZ" w:eastAsia="en-US"/>
              </w:rPr>
              <w:t>абақтар</w:t>
            </w:r>
            <w:r w:rsidRPr="009F212F">
              <w:rPr>
                <w:rFonts w:ascii="Times New Roman" w:hAnsi="Times New Roman" w:cs="Times New Roman"/>
                <w:sz w:val="24"/>
                <w:szCs w:val="24"/>
                <w:lang w:eastAsia="en-US"/>
              </w:rPr>
              <w:t xml:space="preserve"> (ЗС)</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221E3" w:rsidRPr="009F212F" w:rsidRDefault="00C221E3" w:rsidP="00C221E3">
            <w:pPr>
              <w:spacing w:after="0" w:line="256" w:lineRule="auto"/>
              <w:contextualSpacing/>
              <w:rPr>
                <w:rFonts w:ascii="Times New Roman" w:eastAsia="Calibri" w:hAnsi="Times New Roman" w:cs="Times New Roman"/>
                <w:sz w:val="24"/>
                <w:szCs w:val="24"/>
                <w:lang w:val="kk-KZ" w:eastAsia="en-US"/>
              </w:rPr>
            </w:pPr>
          </w:p>
        </w:tc>
      </w:tr>
      <w:tr w:rsidR="00C221E3" w:rsidRPr="009F212F" w:rsidTr="00563C37">
        <w:trPr>
          <w:gridAfter w:val="1"/>
          <w:wAfter w:w="57" w:type="dxa"/>
          <w:trHeight w:val="2106"/>
        </w:trPr>
        <w:tc>
          <w:tcPr>
            <w:tcW w:w="2012" w:type="dxa"/>
            <w:tcBorders>
              <w:top w:val="single" w:sz="4" w:space="0" w:color="000000"/>
              <w:left w:val="single" w:sz="4" w:space="0" w:color="000000"/>
              <w:bottom w:val="single" w:sz="4" w:space="0" w:color="000000"/>
              <w:right w:val="single" w:sz="4" w:space="0" w:color="000000"/>
            </w:tcBorders>
            <w:hideMark/>
          </w:tcPr>
          <w:p w:rsidR="00C221E3" w:rsidRDefault="00C221E3"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Pr>
                <w:rFonts w:ascii="Times New Roman" w:hAnsi="Times New Roman" w:cs="Times New Roman"/>
                <w:sz w:val="24"/>
                <w:szCs w:val="24"/>
                <w:lang w:val="en-US" w:eastAsia="en-US"/>
              </w:rPr>
              <w:t>ID</w:t>
            </w:r>
            <w:r w:rsidR="0056137B">
              <w:rPr>
                <w:rFonts w:ascii="Times New Roman" w:hAnsi="Times New Roman" w:cs="Times New Roman"/>
                <w:sz w:val="24"/>
                <w:szCs w:val="24"/>
                <w:lang w:val="kk-KZ" w:eastAsia="en-US"/>
              </w:rPr>
              <w:t xml:space="preserve"> 17910</w:t>
            </w:r>
          </w:p>
          <w:p w:rsidR="00C221E3" w:rsidRPr="009F212F" w:rsidRDefault="0056137B" w:rsidP="00946277">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bCs/>
                <w:sz w:val="24"/>
                <w:szCs w:val="24"/>
                <w:lang w:val="kk-KZ" w:eastAsia="en-US"/>
              </w:rPr>
              <w:t>Қазақстан Республикасын</w:t>
            </w:r>
            <w:r>
              <w:rPr>
                <w:rFonts w:ascii="Times New Roman" w:hAnsi="Times New Roman" w:cs="Times New Roman"/>
                <w:bCs/>
                <w:sz w:val="24"/>
                <w:szCs w:val="24"/>
                <w:lang w:val="kk-KZ" w:eastAsia="en-US"/>
              </w:rPr>
              <w:t>ың қылмыстық процессуалдық құқығы</w:t>
            </w:r>
          </w:p>
        </w:tc>
        <w:tc>
          <w:tcPr>
            <w:tcW w:w="1470" w:type="dxa"/>
            <w:tcBorders>
              <w:top w:val="single" w:sz="4" w:space="0" w:color="000000"/>
              <w:left w:val="single" w:sz="4" w:space="0" w:color="000000"/>
              <w:bottom w:val="single" w:sz="4" w:space="0" w:color="000000"/>
              <w:right w:val="single" w:sz="4" w:space="0" w:color="000000"/>
            </w:tcBorders>
            <w:hideMark/>
          </w:tcPr>
          <w:p w:rsidR="00C221E3" w:rsidRPr="00951B70" w:rsidRDefault="0056137B" w:rsidP="0056137B">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bCs/>
                <w:sz w:val="24"/>
                <w:szCs w:val="24"/>
                <w:lang w:val="kk-KZ" w:eastAsia="en-US"/>
              </w:rPr>
              <w:t>4</w:t>
            </w:r>
          </w:p>
        </w:tc>
        <w:tc>
          <w:tcPr>
            <w:tcW w:w="1082" w:type="dxa"/>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1, 70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c>
          <w:tcPr>
            <w:tcW w:w="851" w:type="dxa"/>
            <w:tcBorders>
              <w:top w:val="single" w:sz="4" w:space="0" w:color="000000"/>
              <w:left w:val="single" w:sz="4" w:space="0" w:color="000000"/>
              <w:bottom w:val="single" w:sz="4" w:space="0" w:color="000000"/>
              <w:right w:val="single" w:sz="4" w:space="0" w:color="000000"/>
            </w:tcBorders>
            <w:hideMark/>
          </w:tcPr>
          <w:p w:rsidR="00C221E3"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0,00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autoSpaceDE w:val="0"/>
              <w:autoSpaceDN w:val="0"/>
              <w:adjustRightInd w:val="0"/>
              <w:spacing w:after="0" w:line="252" w:lineRule="auto"/>
              <w:contextualSpacing/>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1273" w:type="dxa"/>
            <w:tcBorders>
              <w:top w:val="single" w:sz="4" w:space="0" w:color="000000"/>
              <w:left w:val="single" w:sz="4" w:space="0" w:color="000000"/>
              <w:bottom w:val="single" w:sz="4" w:space="0" w:color="000000"/>
              <w:right w:val="single" w:sz="4" w:space="0" w:color="000000"/>
            </w:tcBorders>
            <w:hideMark/>
          </w:tcPr>
          <w:p w:rsidR="00C221E3" w:rsidRPr="009F212F" w:rsidRDefault="00C221E3" w:rsidP="00C221E3">
            <w:pPr>
              <w:spacing w:after="0"/>
              <w:contextualSpacing/>
              <w:rPr>
                <w:rFonts w:ascii="Times New Roman" w:hAnsi="Times New Roman" w:cs="Times New Roman"/>
                <w:sz w:val="24"/>
                <w:szCs w:val="24"/>
                <w:lang w:val="en-US" w:eastAsia="en-US"/>
              </w:rPr>
            </w:pPr>
          </w:p>
        </w:tc>
      </w:tr>
      <w:tr w:rsidR="0056137B" w:rsidRPr="009F212F" w:rsidTr="00563C37">
        <w:trPr>
          <w:gridAfter w:val="1"/>
          <w:wAfter w:w="57" w:type="dxa"/>
          <w:trHeight w:val="705"/>
        </w:trPr>
        <w:tc>
          <w:tcPr>
            <w:tcW w:w="9522" w:type="dxa"/>
            <w:gridSpan w:val="9"/>
            <w:tcBorders>
              <w:top w:val="single" w:sz="4" w:space="0" w:color="000000"/>
              <w:left w:val="single" w:sz="4" w:space="0" w:color="000000"/>
              <w:bottom w:val="single" w:sz="4" w:space="0" w:color="000000"/>
              <w:right w:val="single" w:sz="4" w:space="0" w:color="000000"/>
            </w:tcBorders>
          </w:tcPr>
          <w:p w:rsidR="0056137B" w:rsidRPr="0056137B" w:rsidRDefault="0056137B" w:rsidP="0056137B">
            <w:pPr>
              <w:spacing w:after="0"/>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 ТУРАЛЫ АКАДАМИЯЛЫҚ МӘЛІМЕТТЕР</w:t>
            </w:r>
          </w:p>
        </w:tc>
      </w:tr>
      <w:tr w:rsidR="0056137B" w:rsidRPr="007A58D1" w:rsidTr="00563C37">
        <w:tc>
          <w:tcPr>
            <w:tcW w:w="2012"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pStyle w:val="12"/>
              <w:spacing w:line="252" w:lineRule="auto"/>
              <w:contextualSpacing/>
              <w:rPr>
                <w:sz w:val="24"/>
                <w:szCs w:val="24"/>
                <w:lang w:val="kk-KZ"/>
              </w:rPr>
            </w:pPr>
            <w:r>
              <w:rPr>
                <w:sz w:val="24"/>
                <w:szCs w:val="24"/>
                <w:lang w:val="kk-KZ"/>
              </w:rPr>
              <w:t>Оқыту</w:t>
            </w:r>
            <w:r w:rsidRPr="009F212F">
              <w:rPr>
                <w:sz w:val="24"/>
                <w:szCs w:val="24"/>
                <w:lang w:val="kk-KZ"/>
              </w:rPr>
              <w:t xml:space="preserve"> түрі</w:t>
            </w:r>
          </w:p>
        </w:tc>
        <w:tc>
          <w:tcPr>
            <w:tcW w:w="1470" w:type="dxa"/>
            <w:tcBorders>
              <w:top w:val="single" w:sz="4" w:space="0" w:color="000000"/>
              <w:left w:val="single" w:sz="4" w:space="0" w:color="000000"/>
              <w:bottom w:val="single" w:sz="4" w:space="0" w:color="000000"/>
              <w:right w:val="single" w:sz="4" w:space="0" w:color="000000"/>
            </w:tcBorders>
            <w:hideMark/>
          </w:tcPr>
          <w:p w:rsidR="0056137B" w:rsidRPr="0056137B" w:rsidRDefault="0056137B"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Циклі компоненті</w:t>
            </w:r>
          </w:p>
        </w:tc>
        <w:tc>
          <w:tcPr>
            <w:tcW w:w="2268" w:type="dxa"/>
            <w:gridSpan w:val="2"/>
            <w:tcBorders>
              <w:top w:val="single" w:sz="4" w:space="0" w:color="000000"/>
              <w:left w:val="single" w:sz="4" w:space="0" w:color="000000"/>
              <w:bottom w:val="single" w:sz="4" w:space="0" w:color="000000"/>
              <w:right w:val="single" w:sz="4" w:space="0" w:color="auto"/>
            </w:tcBorders>
            <w:hideMark/>
          </w:tcPr>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Дәріс түрлері</w:t>
            </w:r>
          </w:p>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137B" w:rsidRPr="009F212F" w:rsidRDefault="0056137B" w:rsidP="0056137B">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tc>
        <w:tc>
          <w:tcPr>
            <w:tcW w:w="1986" w:type="dxa"/>
            <w:gridSpan w:val="3"/>
            <w:tcBorders>
              <w:top w:val="single" w:sz="4" w:space="0" w:color="000000"/>
              <w:left w:val="single" w:sz="4" w:space="0" w:color="auto"/>
              <w:bottom w:val="single" w:sz="4" w:space="0" w:color="000000"/>
              <w:right w:val="single" w:sz="4" w:space="0" w:color="000000"/>
            </w:tcBorders>
          </w:tcPr>
          <w:p w:rsidR="0056137B" w:rsidRDefault="0056137B" w:rsidP="0056137B">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Семинар</w:t>
            </w:r>
            <w:r w:rsidRPr="009F212F">
              <w:rPr>
                <w:rFonts w:ascii="Times New Roman" w:hAnsi="Times New Roman" w:cs="Times New Roman"/>
                <w:sz w:val="24"/>
                <w:szCs w:val="24"/>
                <w:lang w:val="kk-KZ" w:eastAsia="en-US"/>
              </w:rPr>
              <w:t xml:space="preserve"> </w:t>
            </w:r>
          </w:p>
          <w:p w:rsid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сабақтардың </w:t>
            </w:r>
          </w:p>
          <w:p w:rsidR="0056137B"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түрлері</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Қорытынды бақылау</w:t>
            </w:r>
            <w:r>
              <w:rPr>
                <w:rFonts w:ascii="Times New Roman" w:hAnsi="Times New Roman" w:cs="Times New Roman"/>
                <w:sz w:val="24"/>
                <w:szCs w:val="24"/>
                <w:lang w:val="kk-KZ" w:eastAsia="en-US"/>
              </w:rPr>
              <w:t>дың</w:t>
            </w:r>
            <w:r w:rsidRPr="009F212F">
              <w:rPr>
                <w:rFonts w:ascii="Times New Roman" w:hAnsi="Times New Roman" w:cs="Times New Roman"/>
                <w:sz w:val="24"/>
                <w:szCs w:val="24"/>
                <w:lang w:val="kk-KZ" w:eastAsia="en-US"/>
              </w:rPr>
              <w:t xml:space="preserve"> түрі</w:t>
            </w:r>
            <w:r>
              <w:rPr>
                <w:rFonts w:ascii="Times New Roman" w:hAnsi="Times New Roman" w:cs="Times New Roman"/>
                <w:sz w:val="24"/>
                <w:szCs w:val="24"/>
                <w:lang w:val="kk-KZ" w:eastAsia="en-US"/>
              </w:rPr>
              <w:t xml:space="preserve"> мен платформасы</w:t>
            </w:r>
          </w:p>
        </w:tc>
      </w:tr>
      <w:tr w:rsidR="0056137B" w:rsidRPr="009F212F" w:rsidTr="00563C37">
        <w:tc>
          <w:tcPr>
            <w:tcW w:w="2012"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pStyle w:val="12"/>
              <w:spacing w:line="252" w:lineRule="auto"/>
              <w:contextualSpacing/>
              <w:rPr>
                <w:sz w:val="24"/>
                <w:szCs w:val="24"/>
              </w:rPr>
            </w:pPr>
            <w:r>
              <w:rPr>
                <w:sz w:val="24"/>
                <w:szCs w:val="24"/>
              </w:rPr>
              <w:t>оф</w:t>
            </w:r>
            <w:r w:rsidRPr="009F212F">
              <w:rPr>
                <w:sz w:val="24"/>
                <w:szCs w:val="24"/>
              </w:rPr>
              <w:t>лайн</w:t>
            </w:r>
          </w:p>
        </w:tc>
        <w:tc>
          <w:tcPr>
            <w:tcW w:w="1470" w:type="dxa"/>
            <w:tcBorders>
              <w:top w:val="single" w:sz="4" w:space="0" w:color="000000"/>
              <w:left w:val="single" w:sz="4" w:space="0" w:color="000000"/>
              <w:bottom w:val="single" w:sz="4" w:space="0" w:color="000000"/>
              <w:right w:val="single" w:sz="4" w:space="0" w:color="000000"/>
            </w:tcBorders>
            <w:hideMark/>
          </w:tcPr>
          <w:p w:rsidR="0056137B" w:rsidRPr="009F212F" w:rsidRDefault="0056137B" w:rsidP="00C221E3">
            <w:pPr>
              <w:autoSpaceDE w:val="0"/>
              <w:autoSpaceDN w:val="0"/>
              <w:adjustRightInd w:val="0"/>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міндетті</w:t>
            </w:r>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теориялық</w:t>
            </w:r>
            <w:proofErr w:type="spellEnd"/>
          </w:p>
        </w:tc>
        <w:tc>
          <w:tcPr>
            <w:tcW w:w="2268" w:type="dxa"/>
            <w:gridSpan w:val="2"/>
            <w:tcBorders>
              <w:top w:val="single" w:sz="4" w:space="0" w:color="000000"/>
              <w:left w:val="single" w:sz="4" w:space="0" w:color="000000"/>
              <w:bottom w:val="single" w:sz="4" w:space="0" w:color="000000"/>
              <w:right w:val="single" w:sz="4" w:space="0" w:color="auto"/>
            </w:tcBorders>
            <w:hideMark/>
          </w:tcPr>
          <w:p w:rsidR="0056137B" w:rsidRP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Талдау, мәлімет беру, дәріс-презентация</w:t>
            </w:r>
          </w:p>
        </w:tc>
        <w:tc>
          <w:tcPr>
            <w:tcW w:w="1986" w:type="dxa"/>
            <w:gridSpan w:val="3"/>
            <w:tcBorders>
              <w:top w:val="single" w:sz="4" w:space="0" w:color="000000"/>
              <w:left w:val="single" w:sz="4" w:space="0" w:color="auto"/>
              <w:bottom w:val="single" w:sz="4" w:space="0" w:color="000000"/>
              <w:right w:val="single" w:sz="4" w:space="0" w:color="000000"/>
            </w:tcBorders>
          </w:tcPr>
          <w:p w:rsidR="0056137B" w:rsidRPr="0056137B" w:rsidRDefault="0056137B"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Сұрақтарға жауап алу, практикалық есептер </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56137B" w:rsidRPr="00B306AF" w:rsidRDefault="007A58D1" w:rsidP="00C221E3">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Жазбаша </w:t>
            </w:r>
            <w:bookmarkStart w:id="0" w:name="_GoBack"/>
            <w:bookmarkEnd w:id="0"/>
            <w:r w:rsidR="0056137B">
              <w:rPr>
                <w:rFonts w:ascii="Times New Roman" w:hAnsi="Times New Roman" w:cs="Times New Roman"/>
                <w:sz w:val="24"/>
                <w:szCs w:val="24"/>
                <w:lang w:val="kk-KZ" w:eastAsia="en-US"/>
              </w:rPr>
              <w:t>емтихан</w:t>
            </w:r>
          </w:p>
        </w:tc>
      </w:tr>
      <w:tr w:rsidR="00563C37" w:rsidRPr="007A58D1" w:rsidTr="00563C37">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Дәріскер</w:t>
            </w:r>
          </w:p>
        </w:tc>
        <w:tc>
          <w:tcPr>
            <w:tcW w:w="5724" w:type="dxa"/>
            <w:gridSpan w:val="6"/>
            <w:tcBorders>
              <w:top w:val="single" w:sz="4" w:space="0" w:color="000000"/>
              <w:left w:val="single" w:sz="4" w:space="0" w:color="000000"/>
              <w:right w:val="single" w:sz="4" w:space="0" w:color="auto"/>
            </w:tcBorders>
          </w:tcPr>
          <w:p w:rsidR="00563C37" w:rsidRPr="009F212F" w:rsidRDefault="00563C37" w:rsidP="00563C37">
            <w:pPr>
              <w:autoSpaceDE w:val="0"/>
              <w:autoSpaceDN w:val="0"/>
              <w:adjustRightInd w:val="0"/>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Әпенов Серік Мейрамұлы, з.ғ.к., қауымдастырылған профессор</w:t>
            </w:r>
          </w:p>
        </w:tc>
        <w:tc>
          <w:tcPr>
            <w:tcW w:w="1843" w:type="dxa"/>
            <w:gridSpan w:val="3"/>
            <w:vMerge w:val="restart"/>
            <w:tcBorders>
              <w:top w:val="single" w:sz="4" w:space="0" w:color="000000"/>
              <w:left w:val="single" w:sz="4" w:space="0" w:color="auto"/>
              <w:right w:val="single" w:sz="4" w:space="0" w:color="000000"/>
            </w:tcBorders>
          </w:tcPr>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Default="00563C37">
            <w:pPr>
              <w:rPr>
                <w:rFonts w:ascii="Times New Roman" w:hAnsi="Times New Roman" w:cs="Times New Roman"/>
                <w:sz w:val="24"/>
                <w:szCs w:val="24"/>
                <w:lang w:val="kk-KZ" w:eastAsia="en-US"/>
              </w:rPr>
            </w:pPr>
          </w:p>
          <w:p w:rsidR="00563C37" w:rsidRPr="009F212F"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tc>
      </w:tr>
      <w:tr w:rsidR="00563C37" w:rsidRPr="00563C37" w:rsidTr="00563C37">
        <w:tc>
          <w:tcPr>
            <w:tcW w:w="2012" w:type="dxa"/>
            <w:tcBorders>
              <w:top w:val="single" w:sz="4" w:space="0" w:color="000000"/>
              <w:left w:val="single" w:sz="4" w:space="0" w:color="000000"/>
              <w:bottom w:val="single" w:sz="4" w:space="0" w:color="auto"/>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e-mail</w:t>
            </w:r>
          </w:p>
        </w:tc>
        <w:tc>
          <w:tcPr>
            <w:tcW w:w="5724" w:type="dxa"/>
            <w:gridSpan w:val="6"/>
            <w:tcBorders>
              <w:left w:val="single" w:sz="4" w:space="0" w:color="000000"/>
              <w:bottom w:val="single" w:sz="4" w:space="0" w:color="auto"/>
              <w:right w:val="single" w:sz="4" w:space="0" w:color="auto"/>
            </w:tcBorders>
            <w:vAlign w:val="center"/>
            <w:hideMark/>
          </w:tcPr>
          <w:p w:rsidR="00563C37" w:rsidRPr="00126C66" w:rsidRDefault="00126C66" w:rsidP="00126C66">
            <w:pPr>
              <w:autoSpaceDE w:val="0"/>
              <w:autoSpaceDN w:val="0"/>
              <w:adjustRightInd w:val="0"/>
              <w:spacing w:after="0" w:line="252" w:lineRule="auto"/>
              <w:contextualSpacing/>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Apienov68@mail.ru</w:t>
            </w: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384"/>
        </w:trPr>
        <w:tc>
          <w:tcPr>
            <w:tcW w:w="2012" w:type="dxa"/>
            <w:tcBorders>
              <w:top w:val="single" w:sz="4" w:space="0" w:color="000000"/>
              <w:left w:val="single" w:sz="4" w:space="0" w:color="000000"/>
              <w:bottom w:val="single" w:sz="4" w:space="0" w:color="auto"/>
              <w:right w:val="single" w:sz="4" w:space="0" w:color="000000"/>
            </w:tcBorders>
            <w:hideMark/>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Телефон</w:t>
            </w:r>
          </w:p>
        </w:tc>
        <w:tc>
          <w:tcPr>
            <w:tcW w:w="5724" w:type="dxa"/>
            <w:gridSpan w:val="6"/>
            <w:tcBorders>
              <w:left w:val="single" w:sz="4" w:space="0" w:color="000000"/>
              <w:right w:val="single" w:sz="4" w:space="0" w:color="auto"/>
            </w:tcBorders>
            <w:vAlign w:val="center"/>
            <w:hideMark/>
          </w:tcPr>
          <w:p w:rsidR="00563C37" w:rsidRDefault="00563C37" w:rsidP="00563C37">
            <w:pPr>
              <w:autoSpaceDE w:val="0"/>
              <w:autoSpaceDN w:val="0"/>
              <w:adjustRightInd w:val="0"/>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87476222138</w:t>
            </w:r>
          </w:p>
          <w:p w:rsidR="00563C37" w:rsidRPr="009F212F" w:rsidRDefault="00563C37" w:rsidP="00C221E3">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396"/>
        </w:trPr>
        <w:tc>
          <w:tcPr>
            <w:tcW w:w="2012" w:type="dxa"/>
            <w:tcBorders>
              <w:top w:val="single" w:sz="4" w:space="0" w:color="auto"/>
              <w:left w:val="single" w:sz="4" w:space="0" w:color="000000"/>
              <w:bottom w:val="single" w:sz="4" w:space="0" w:color="auto"/>
              <w:right w:val="single" w:sz="4" w:space="0" w:color="000000"/>
            </w:tcBorders>
          </w:tcPr>
          <w:p w:rsidR="00563C37" w:rsidRPr="009F212F" w:rsidRDefault="00563C37" w:rsidP="00C221E3">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Ассистент</w:t>
            </w:r>
          </w:p>
        </w:tc>
        <w:tc>
          <w:tcPr>
            <w:tcW w:w="5724" w:type="dxa"/>
            <w:gridSpan w:val="6"/>
            <w:tcBorders>
              <w:left w:val="single" w:sz="4" w:space="0" w:color="000000"/>
              <w:right w:val="single" w:sz="4" w:space="0" w:color="auto"/>
            </w:tcBorders>
            <w:vAlign w:val="center"/>
          </w:tcPr>
          <w:p w:rsidR="00563C37"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3C37" w:rsidRPr="009F212F" w:rsidRDefault="00563C37" w:rsidP="00C221E3">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C221E3">
            <w:pPr>
              <w:spacing w:after="0" w:line="256" w:lineRule="auto"/>
              <w:contextualSpacing/>
              <w:rPr>
                <w:rFonts w:ascii="Times New Roman" w:eastAsia="Calibri" w:hAnsi="Times New Roman" w:cs="Times New Roman"/>
                <w:sz w:val="24"/>
                <w:szCs w:val="24"/>
                <w:lang w:val="kk-KZ" w:eastAsia="en-US"/>
              </w:rPr>
            </w:pPr>
          </w:p>
        </w:tc>
      </w:tr>
      <w:tr w:rsidR="00563C37" w:rsidRPr="00C221E3" w:rsidTr="00563C37">
        <w:trPr>
          <w:trHeight w:val="480"/>
        </w:trPr>
        <w:tc>
          <w:tcPr>
            <w:tcW w:w="2012" w:type="dxa"/>
            <w:tcBorders>
              <w:top w:val="single" w:sz="4" w:space="0" w:color="auto"/>
              <w:left w:val="single" w:sz="4" w:space="0" w:color="000000"/>
              <w:bottom w:val="single" w:sz="4" w:space="0" w:color="auto"/>
              <w:right w:val="single" w:sz="4" w:space="0" w:color="000000"/>
            </w:tcBorders>
          </w:tcPr>
          <w:p w:rsidR="00563C37" w:rsidRPr="009F212F" w:rsidRDefault="00563C37" w:rsidP="00563C37">
            <w:pPr>
              <w:autoSpaceDE w:val="0"/>
              <w:autoSpaceDN w:val="0"/>
              <w:adjustRightInd w:val="0"/>
              <w:spacing w:after="0" w:line="252" w:lineRule="auto"/>
              <w:contextualSpacing/>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e-mail</w:t>
            </w:r>
          </w:p>
        </w:tc>
        <w:tc>
          <w:tcPr>
            <w:tcW w:w="5724" w:type="dxa"/>
            <w:gridSpan w:val="6"/>
            <w:tcBorders>
              <w:left w:val="single" w:sz="4" w:space="0" w:color="000000"/>
              <w:right w:val="single" w:sz="4" w:space="0" w:color="auto"/>
            </w:tcBorders>
            <w:vAlign w:val="center"/>
          </w:tcPr>
          <w:p w:rsidR="00563C37" w:rsidRDefault="00563C37" w:rsidP="00563C37">
            <w:pPr>
              <w:autoSpaceDE w:val="0"/>
              <w:autoSpaceDN w:val="0"/>
              <w:adjustRightInd w:val="0"/>
              <w:spacing w:after="0" w:line="252" w:lineRule="auto"/>
              <w:contextualSpacing/>
              <w:jc w:val="center"/>
              <w:rPr>
                <w:rFonts w:ascii="Times New Roman" w:hAnsi="Times New Roman" w:cs="Times New Roman"/>
                <w:sz w:val="24"/>
                <w:szCs w:val="24"/>
                <w:lang w:val="kk-KZ" w:eastAsia="en-US"/>
              </w:rPr>
            </w:pPr>
          </w:p>
          <w:p w:rsidR="00563C37" w:rsidRPr="009F212F" w:rsidRDefault="00563C37" w:rsidP="00563C37">
            <w:pPr>
              <w:autoSpaceDE w:val="0"/>
              <w:autoSpaceDN w:val="0"/>
              <w:adjustRightInd w:val="0"/>
              <w:spacing w:after="0" w:line="252" w:lineRule="auto"/>
              <w:contextualSpacing/>
              <w:jc w:val="center"/>
              <w:rPr>
                <w:rFonts w:ascii="Times New Roman" w:eastAsia="Calibri" w:hAnsi="Times New Roman" w:cs="Times New Roman"/>
                <w:sz w:val="24"/>
                <w:szCs w:val="24"/>
                <w:lang w:val="kk-KZ" w:eastAsia="en-US"/>
              </w:rPr>
            </w:pPr>
          </w:p>
        </w:tc>
        <w:tc>
          <w:tcPr>
            <w:tcW w:w="1843" w:type="dxa"/>
            <w:gridSpan w:val="3"/>
            <w:vMerge/>
            <w:tcBorders>
              <w:left w:val="single" w:sz="4" w:space="0" w:color="auto"/>
              <w:right w:val="single" w:sz="4" w:space="0" w:color="000000"/>
            </w:tcBorders>
            <w:vAlign w:val="center"/>
          </w:tcPr>
          <w:p w:rsidR="00563C37" w:rsidRPr="009F212F" w:rsidRDefault="00563C37" w:rsidP="00563C37">
            <w:pPr>
              <w:spacing w:after="0" w:line="256" w:lineRule="auto"/>
              <w:contextualSpacing/>
              <w:rPr>
                <w:rFonts w:ascii="Times New Roman" w:eastAsia="Calibri" w:hAnsi="Times New Roman" w:cs="Times New Roman"/>
                <w:sz w:val="24"/>
                <w:szCs w:val="24"/>
                <w:lang w:val="kk-KZ" w:eastAsia="en-US"/>
              </w:rPr>
            </w:pPr>
          </w:p>
        </w:tc>
      </w:tr>
      <w:tr w:rsidR="00563C37" w:rsidRPr="00C221E3" w:rsidTr="00126C66">
        <w:trPr>
          <w:trHeight w:val="386"/>
        </w:trPr>
        <w:tc>
          <w:tcPr>
            <w:tcW w:w="2012" w:type="dxa"/>
            <w:tcBorders>
              <w:top w:val="single" w:sz="4" w:space="0" w:color="auto"/>
              <w:left w:val="single" w:sz="4" w:space="0" w:color="000000"/>
              <w:bottom w:val="single" w:sz="4" w:space="0" w:color="000000"/>
              <w:right w:val="single" w:sz="4" w:space="0" w:color="000000"/>
            </w:tcBorders>
          </w:tcPr>
          <w:p w:rsidR="00563C37" w:rsidRPr="009F212F" w:rsidRDefault="00563C37" w:rsidP="00563C37">
            <w:pPr>
              <w:autoSpaceDE w:val="0"/>
              <w:autoSpaceDN w:val="0"/>
              <w:adjustRightInd w:val="0"/>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Телефон</w:t>
            </w:r>
          </w:p>
        </w:tc>
        <w:tc>
          <w:tcPr>
            <w:tcW w:w="5724" w:type="dxa"/>
            <w:gridSpan w:val="6"/>
            <w:tcBorders>
              <w:left w:val="single" w:sz="4" w:space="0" w:color="000000"/>
              <w:bottom w:val="single" w:sz="4" w:space="0" w:color="000000"/>
              <w:right w:val="single" w:sz="4" w:space="0" w:color="auto"/>
            </w:tcBorders>
            <w:vAlign w:val="center"/>
          </w:tcPr>
          <w:p w:rsidR="00563C37" w:rsidRPr="00126C66" w:rsidRDefault="00563C37" w:rsidP="00126C66">
            <w:pPr>
              <w:autoSpaceDE w:val="0"/>
              <w:autoSpaceDN w:val="0"/>
              <w:adjustRightInd w:val="0"/>
              <w:spacing w:after="0" w:line="252" w:lineRule="auto"/>
              <w:contextualSpacing/>
              <w:rPr>
                <w:rFonts w:ascii="Times New Roman" w:eastAsia="Calibri" w:hAnsi="Times New Roman" w:cs="Times New Roman"/>
                <w:sz w:val="24"/>
                <w:szCs w:val="24"/>
                <w:lang w:val="en-US" w:eastAsia="en-US"/>
              </w:rPr>
            </w:pPr>
          </w:p>
        </w:tc>
        <w:tc>
          <w:tcPr>
            <w:tcW w:w="1843" w:type="dxa"/>
            <w:gridSpan w:val="3"/>
            <w:vMerge/>
            <w:tcBorders>
              <w:left w:val="single" w:sz="4" w:space="0" w:color="auto"/>
              <w:bottom w:val="single" w:sz="4" w:space="0" w:color="000000"/>
              <w:right w:val="single" w:sz="4" w:space="0" w:color="000000"/>
            </w:tcBorders>
            <w:vAlign w:val="center"/>
          </w:tcPr>
          <w:p w:rsidR="00563C37" w:rsidRPr="009F212F" w:rsidRDefault="00563C37" w:rsidP="00563C37">
            <w:pPr>
              <w:spacing w:after="0" w:line="256" w:lineRule="auto"/>
              <w:contextualSpacing/>
              <w:rPr>
                <w:rFonts w:ascii="Times New Roman" w:eastAsia="Calibri" w:hAnsi="Times New Roman" w:cs="Times New Roman"/>
                <w:sz w:val="24"/>
                <w:szCs w:val="24"/>
                <w:lang w:val="kk-KZ" w:eastAsia="en-US"/>
              </w:rPr>
            </w:pPr>
          </w:p>
        </w:tc>
      </w:tr>
    </w:tbl>
    <w:p w:rsidR="009F212F" w:rsidRPr="009F212F" w:rsidRDefault="009F212F" w:rsidP="00D34B55">
      <w:pPr>
        <w:spacing w:after="0"/>
        <w:contextualSpacing/>
        <w:rPr>
          <w:rFonts w:ascii="Times New Roman" w:eastAsia="Calibri" w:hAnsi="Times New Roman" w:cs="Times New Roman"/>
          <w:vanish/>
          <w:sz w:val="24"/>
          <w:szCs w:val="24"/>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9F212F" w:rsidRPr="00563C37" w:rsidTr="009F212F">
        <w:trPr>
          <w:trHeight w:val="112"/>
        </w:trPr>
        <w:tc>
          <w:tcPr>
            <w:tcW w:w="10620" w:type="dxa"/>
            <w:tcBorders>
              <w:top w:val="single" w:sz="4" w:space="0" w:color="000000"/>
              <w:left w:val="nil"/>
              <w:bottom w:val="single" w:sz="4" w:space="0" w:color="000000"/>
              <w:right w:val="nil"/>
            </w:tcBorders>
            <w:hideMark/>
          </w:tcPr>
          <w:p w:rsidR="009F212F" w:rsidRPr="00126C66" w:rsidRDefault="00563C37" w:rsidP="00D34B55">
            <w:pPr>
              <w:spacing w:after="0" w:line="252" w:lineRule="auto"/>
              <w:contextualSpacing/>
              <w:jc w:val="center"/>
              <w:rPr>
                <w:rFonts w:ascii="Times New Roman" w:hAnsi="Times New Roman" w:cs="Times New Roman"/>
                <w:b/>
                <w:sz w:val="24"/>
                <w:szCs w:val="24"/>
                <w:lang w:val="kk-KZ" w:eastAsia="en-US"/>
              </w:rPr>
            </w:pPr>
            <w:r w:rsidRPr="00126C66">
              <w:rPr>
                <w:rFonts w:ascii="Times New Roman" w:hAnsi="Times New Roman" w:cs="Times New Roman"/>
                <w:b/>
                <w:sz w:val="24"/>
                <w:szCs w:val="24"/>
                <w:lang w:val="kk-KZ" w:eastAsia="en-US"/>
              </w:rPr>
              <w:t>Пәннің</w:t>
            </w:r>
            <w:r w:rsidR="009F212F" w:rsidRPr="00126C66">
              <w:rPr>
                <w:rFonts w:ascii="Times New Roman" w:hAnsi="Times New Roman" w:cs="Times New Roman"/>
                <w:b/>
                <w:sz w:val="24"/>
                <w:szCs w:val="24"/>
                <w:lang w:val="kk-KZ" w:eastAsia="en-US"/>
              </w:rPr>
              <w:t xml:space="preserve"> академиялық презентациясы</w:t>
            </w:r>
          </w:p>
        </w:tc>
      </w:tr>
    </w:tbl>
    <w:p w:rsidR="009F212F" w:rsidRPr="009F212F" w:rsidRDefault="009F212F" w:rsidP="00D34B55">
      <w:pPr>
        <w:spacing w:after="0"/>
        <w:contextualSpacing/>
        <w:rPr>
          <w:rFonts w:ascii="Times New Roman" w:eastAsia="Calibri" w:hAnsi="Times New Roman" w:cs="Times New Roman"/>
          <w:vanish/>
          <w:sz w:val="24"/>
          <w:szCs w:val="24"/>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9F212F" w:rsidRPr="009F212F" w:rsidTr="009F212F">
        <w:tc>
          <w:tcPr>
            <w:tcW w:w="1871"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563C37"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Оқытудың күтілетін нәтижелер</w:t>
            </w:r>
            <w:r w:rsidR="009F212F" w:rsidRPr="009F212F">
              <w:rPr>
                <w:rFonts w:ascii="Times New Roman" w:hAnsi="Times New Roman" w:cs="Times New Roman"/>
                <w:sz w:val="24"/>
                <w:szCs w:val="24"/>
                <w:lang w:val="kk-KZ" w:eastAsia="en-US"/>
              </w:rPr>
              <w:t xml:space="preserve">  (ОН)</w:t>
            </w:r>
          </w:p>
          <w:p w:rsidR="009F212F" w:rsidRPr="009F212F" w:rsidRDefault="009F212F"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Пәнді оқыту нәтижесінде білім алушы</w:t>
            </w:r>
            <w:r w:rsidR="00563C37">
              <w:rPr>
                <w:rFonts w:ascii="Times New Roman" w:hAnsi="Times New Roman" w:cs="Times New Roman"/>
                <w:sz w:val="24"/>
                <w:szCs w:val="24"/>
                <w:lang w:val="kk-KZ" w:eastAsia="ar-SA"/>
              </w:rPr>
              <w:t xml:space="preserve"> мыналарға</w:t>
            </w:r>
            <w:r w:rsidRPr="009F212F">
              <w:rPr>
                <w:rFonts w:ascii="Times New Roman" w:hAnsi="Times New Roman" w:cs="Times New Roman"/>
                <w:sz w:val="24"/>
                <w:szCs w:val="24"/>
                <w:lang w:val="kk-KZ" w:eastAsia="ar-SA"/>
              </w:rPr>
              <w:t xml:space="preserve">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9F212F" w:rsidRPr="00563C37" w:rsidRDefault="00563C37"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Құзыреттіліктері (ОН)</w:t>
            </w:r>
          </w:p>
        </w:tc>
      </w:tr>
      <w:tr w:rsidR="009F212F" w:rsidRPr="007A58D1" w:rsidTr="009F212F">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rsidR="005B2F1A"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Пәннің мақсаты </w:t>
            </w:r>
          </w:p>
          <w:p w:rsidR="005B2F1A" w:rsidRDefault="005B2F1A" w:rsidP="00D34B55">
            <w:pPr>
              <w:spacing w:after="0" w:line="252" w:lineRule="auto"/>
              <w:contextualSpacing/>
              <w:jc w:val="both"/>
              <w:rPr>
                <w:rFonts w:ascii="Times New Roman" w:hAnsi="Times New Roman" w:cs="Times New Roman"/>
                <w:sz w:val="24"/>
                <w:szCs w:val="24"/>
                <w:lang w:val="kk-KZ" w:eastAsia="en-US"/>
              </w:rPr>
            </w:pPr>
            <w:r>
              <w:rPr>
                <w:rFonts w:ascii="Times New Roman" w:hAnsi="Times New Roman" w:cs="Times New Roman"/>
                <w:lang w:val="kk-KZ"/>
              </w:rPr>
              <w:lastRenderedPageBreak/>
              <w:t>қылмыстық істерді ашу және тергеу әрекеттерін орындау, сонымен қатар қылмыстық істерді сотта қарау бойынша тергеу, прокуратура және сот органдарының қызметтері туралы заң ережелеріне талдау жасап, студенттерді тә</w:t>
            </w:r>
            <w:r w:rsidR="00563C37">
              <w:rPr>
                <w:rFonts w:ascii="Times New Roman" w:hAnsi="Times New Roman" w:cs="Times New Roman"/>
                <w:lang w:val="kk-KZ"/>
              </w:rPr>
              <w:t>жірбиеге бейімдеу</w:t>
            </w:r>
            <w:r>
              <w:rPr>
                <w:rFonts w:ascii="Times New Roman" w:hAnsi="Times New Roman" w:cs="Times New Roman"/>
                <w:lang w:val="kk-KZ"/>
              </w:rPr>
              <w:t>.</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4"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lastRenderedPageBreak/>
              <w:t xml:space="preserve"> 1 Қ</w:t>
            </w:r>
            <w:r w:rsidRPr="009F212F">
              <w:rPr>
                <w:rFonts w:ascii="Times New Roman" w:hAnsi="Times New Roman" w:cs="Times New Roman"/>
                <w:sz w:val="24"/>
                <w:szCs w:val="24"/>
                <w:lang w:val="kk-KZ" w:eastAsia="en-US"/>
              </w:rPr>
              <w:t>ылмыстық</w:t>
            </w:r>
            <w:r w:rsidR="005B2F1A">
              <w:rPr>
                <w:rFonts w:ascii="Times New Roman" w:hAnsi="Times New Roman" w:cs="Times New Roman"/>
                <w:sz w:val="24"/>
                <w:szCs w:val="24"/>
                <w:lang w:val="kk-KZ" w:eastAsia="en-US"/>
              </w:rPr>
              <w:t xml:space="preserve"> процессуалдық </w:t>
            </w:r>
            <w:r w:rsidRPr="009F212F">
              <w:rPr>
                <w:rFonts w:ascii="Times New Roman" w:hAnsi="Times New Roman" w:cs="Times New Roman"/>
                <w:sz w:val="24"/>
                <w:szCs w:val="24"/>
                <w:lang w:val="kk-KZ" w:eastAsia="en-US"/>
              </w:rPr>
              <w:t xml:space="preserve">құқықтың </w:t>
            </w:r>
            <w:r w:rsidR="005B2F1A">
              <w:rPr>
                <w:rFonts w:ascii="Times New Roman" w:hAnsi="Times New Roman" w:cs="Times New Roman"/>
                <w:sz w:val="24"/>
                <w:szCs w:val="24"/>
                <w:lang w:val="kk-KZ" w:eastAsia="en-US"/>
              </w:rPr>
              <w:lastRenderedPageBreak/>
              <w:t>міндеттері мен қағидаларын, қылмыстық процеске қатысушылардың құқықтары мен міндеттерін анықтай біледі.</w:t>
            </w:r>
            <w:r w:rsidRPr="009F212F">
              <w:rPr>
                <w:rFonts w:ascii="Times New Roman" w:hAnsi="Times New Roman" w:cs="Times New Roman"/>
                <w:sz w:val="24"/>
                <w:szCs w:val="24"/>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lastRenderedPageBreak/>
              <w:t xml:space="preserve">1.1 </w:t>
            </w:r>
            <w:r w:rsidR="00554E4B">
              <w:rPr>
                <w:rFonts w:ascii="Times New Roman" w:hAnsi="Times New Roman" w:cs="Times New Roman"/>
                <w:sz w:val="24"/>
                <w:szCs w:val="24"/>
                <w:lang w:val="kk-KZ" w:eastAsia="en-US"/>
              </w:rPr>
              <w:t xml:space="preserve">Қылмыстық процессуалдық </w:t>
            </w:r>
            <w:r w:rsidR="00554E4B">
              <w:rPr>
                <w:rFonts w:ascii="Times New Roman" w:hAnsi="Times New Roman" w:cs="Times New Roman"/>
                <w:sz w:val="24"/>
                <w:szCs w:val="24"/>
                <w:lang w:val="kk-KZ" w:eastAsia="en-US"/>
              </w:rPr>
              <w:lastRenderedPageBreak/>
              <w:t>құқықтың түсінігін, қайнар көздерін, міндеттерін анықтау.</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 xml:space="preserve"> 1.2 </w:t>
            </w:r>
            <w:r w:rsidR="00554E4B">
              <w:rPr>
                <w:rFonts w:ascii="Times New Roman" w:hAnsi="Times New Roman" w:cs="Times New Roman"/>
                <w:sz w:val="24"/>
                <w:szCs w:val="24"/>
                <w:lang w:val="kk-KZ" w:eastAsia="en-US"/>
              </w:rPr>
              <w:t xml:space="preserve">Қылмыстық процестің басшылыққа алатын қағидаларына </w:t>
            </w:r>
            <w:r w:rsidRPr="009F212F">
              <w:rPr>
                <w:rFonts w:ascii="Times New Roman" w:hAnsi="Times New Roman" w:cs="Times New Roman"/>
                <w:sz w:val="24"/>
                <w:szCs w:val="24"/>
                <w:lang w:val="kk-KZ" w:eastAsia="en-US"/>
              </w:rPr>
              <w:t xml:space="preserve">құқықтық талдау. </w:t>
            </w:r>
          </w:p>
          <w:p w:rsidR="00554E4B"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1.3 </w:t>
            </w:r>
            <w:r w:rsidR="00554E4B">
              <w:rPr>
                <w:rFonts w:ascii="Times New Roman" w:hAnsi="Times New Roman" w:cs="Times New Roman"/>
                <w:sz w:val="24"/>
                <w:szCs w:val="24"/>
                <w:lang w:val="kk-KZ" w:eastAsia="en-US"/>
              </w:rPr>
              <w:t xml:space="preserve">Қылмыстық іске негізгі және қосымша қатысушылардың түрлерін анықтап олардың міндеттері мен құқықтарын анықтау.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1.4 </w:t>
            </w:r>
            <w:r w:rsidR="00554E4B">
              <w:rPr>
                <w:rFonts w:ascii="Times New Roman" w:hAnsi="Times New Roman" w:cs="Times New Roman"/>
                <w:sz w:val="24"/>
                <w:szCs w:val="24"/>
                <w:lang w:val="kk-KZ" w:eastAsia="en-US"/>
              </w:rPr>
              <w:t>Заңсыз</w:t>
            </w:r>
            <w:r w:rsidR="00CB00BC">
              <w:rPr>
                <w:rFonts w:ascii="Times New Roman" w:hAnsi="Times New Roman" w:cs="Times New Roman"/>
                <w:sz w:val="24"/>
                <w:szCs w:val="24"/>
                <w:lang w:val="kk-KZ" w:eastAsia="en-US"/>
              </w:rPr>
              <w:t xml:space="preserve"> қылмыстық</w:t>
            </w:r>
            <w:r w:rsidR="00554E4B">
              <w:rPr>
                <w:rFonts w:ascii="Times New Roman" w:hAnsi="Times New Roman" w:cs="Times New Roman"/>
                <w:sz w:val="24"/>
                <w:szCs w:val="24"/>
                <w:lang w:val="kk-KZ" w:eastAsia="en-US"/>
              </w:rPr>
              <w:t xml:space="preserve"> жауаптылыққа тартылған</w:t>
            </w:r>
            <w:r w:rsidR="00CB00BC">
              <w:rPr>
                <w:rFonts w:ascii="Times New Roman" w:hAnsi="Times New Roman" w:cs="Times New Roman"/>
                <w:sz w:val="24"/>
                <w:szCs w:val="24"/>
                <w:lang w:val="kk-KZ" w:eastAsia="en-US"/>
              </w:rPr>
              <w:t xml:space="preserve"> адамдардың бұзылған құқықтарын қалпына келтіру тәртібіне</w:t>
            </w:r>
            <w:r w:rsidR="00554E4B">
              <w:rPr>
                <w:rFonts w:ascii="Times New Roman" w:hAnsi="Times New Roman" w:cs="Times New Roman"/>
                <w:sz w:val="24"/>
                <w:szCs w:val="24"/>
                <w:lang w:val="kk-KZ" w:eastAsia="en-US"/>
              </w:rPr>
              <w:t xml:space="preserve"> </w:t>
            </w:r>
            <w:r w:rsidRPr="009F212F">
              <w:rPr>
                <w:rFonts w:ascii="Times New Roman" w:hAnsi="Times New Roman" w:cs="Times New Roman"/>
                <w:sz w:val="24"/>
                <w:szCs w:val="24"/>
                <w:lang w:val="kk-KZ" w:eastAsia="en-US"/>
              </w:rPr>
              <w:t xml:space="preserve"> сипаттама беру  </w:t>
            </w:r>
          </w:p>
        </w:tc>
      </w:tr>
      <w:tr w:rsidR="009F212F" w:rsidRPr="007A58D1"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 xml:space="preserve"> 2 </w:t>
            </w:r>
            <w:r w:rsidRPr="009F212F">
              <w:rPr>
                <w:rFonts w:ascii="Times New Roman" w:hAnsi="Times New Roman" w:cs="Times New Roman"/>
                <w:sz w:val="24"/>
                <w:szCs w:val="24"/>
                <w:lang w:val="kk-KZ" w:eastAsia="en-US"/>
              </w:rPr>
              <w:t xml:space="preserve"> </w:t>
            </w:r>
            <w:r w:rsidR="005B2F1A">
              <w:rPr>
                <w:rFonts w:ascii="Times New Roman" w:hAnsi="Times New Roman" w:cs="Times New Roman"/>
                <w:sz w:val="24"/>
                <w:szCs w:val="24"/>
                <w:lang w:val="kk-KZ" w:eastAsia="en-US"/>
              </w:rPr>
              <w:t>Күдікті адамдарға қолданылатын процессуалдық мәжбүрлеу шараларын</w:t>
            </w:r>
            <w:r w:rsidR="00554E4B">
              <w:rPr>
                <w:rFonts w:ascii="Times New Roman" w:hAnsi="Times New Roman" w:cs="Times New Roman"/>
                <w:sz w:val="24"/>
                <w:szCs w:val="24"/>
                <w:lang w:val="kk-KZ" w:eastAsia="en-US"/>
              </w:rPr>
              <w:t xml:space="preserve"> түрлерін таңдай алады</w:t>
            </w:r>
            <w:r w:rsidR="005B2F1A">
              <w:rPr>
                <w:rFonts w:ascii="Times New Roman" w:hAnsi="Times New Roman" w:cs="Times New Roman"/>
                <w:sz w:val="24"/>
                <w:szCs w:val="24"/>
                <w:lang w:val="kk-KZ" w:eastAsia="en-US"/>
              </w:rPr>
              <w:t xml:space="preserve"> және </w:t>
            </w:r>
            <w:r w:rsidR="00554E4B">
              <w:rPr>
                <w:rFonts w:ascii="Times New Roman" w:hAnsi="Times New Roman" w:cs="Times New Roman"/>
                <w:sz w:val="24"/>
                <w:szCs w:val="24"/>
                <w:lang w:val="kk-KZ" w:eastAsia="en-US"/>
              </w:rPr>
              <w:t xml:space="preserve">дәлелдемелердің түрлеріне сипаттама береді. </w:t>
            </w:r>
          </w:p>
        </w:tc>
        <w:tc>
          <w:tcPr>
            <w:tcW w:w="3826" w:type="dxa"/>
            <w:tcBorders>
              <w:top w:val="single" w:sz="4" w:space="0" w:color="auto"/>
              <w:left w:val="single" w:sz="4" w:space="0" w:color="auto"/>
              <w:bottom w:val="single" w:sz="4" w:space="0" w:color="auto"/>
              <w:right w:val="single" w:sz="4" w:space="0" w:color="auto"/>
            </w:tcBorders>
            <w:hideMark/>
          </w:tcPr>
          <w:p w:rsidR="00CB00BC"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 xml:space="preserve"> 2.1</w:t>
            </w:r>
            <w:r w:rsidR="00CB00BC">
              <w:rPr>
                <w:rFonts w:ascii="Times New Roman" w:hAnsi="Times New Roman" w:cs="Times New Roman"/>
                <w:bCs/>
                <w:sz w:val="24"/>
                <w:szCs w:val="24"/>
                <w:lang w:val="kk-KZ" w:eastAsia="en-US"/>
              </w:rPr>
              <w:t xml:space="preserve"> Қылмыстық істерді жүргізудің негізгі мазмұны ретінде дәлелдемелердің маңызына, түрлеріне талдау жүргізу. </w:t>
            </w:r>
            <w:r w:rsidRPr="009F212F">
              <w:rPr>
                <w:rFonts w:ascii="Times New Roman" w:hAnsi="Times New Roman" w:cs="Times New Roman"/>
                <w:bCs/>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2.2</w:t>
            </w:r>
            <w:r w:rsidRPr="009F212F">
              <w:rPr>
                <w:rFonts w:ascii="Times New Roman" w:hAnsi="Times New Roman" w:cs="Times New Roman"/>
                <w:bCs/>
                <w:sz w:val="24"/>
                <w:szCs w:val="24"/>
                <w:lang w:val="kk-KZ" w:eastAsia="en-US"/>
              </w:rPr>
              <w:t xml:space="preserve"> </w:t>
            </w:r>
            <w:r w:rsidR="00CB00BC">
              <w:rPr>
                <w:rFonts w:ascii="Times New Roman" w:hAnsi="Times New Roman" w:cs="Times New Roman"/>
                <w:bCs/>
                <w:sz w:val="24"/>
                <w:szCs w:val="24"/>
                <w:lang w:val="kk-KZ" w:eastAsia="en-US"/>
              </w:rPr>
              <w:t xml:space="preserve"> Күдікті және өзге де адамдарға қолданылатын процессуалдық мәжбүрлеу шараларының түрлерін анықтап, оларға құқықтық сипаттама беру. </w:t>
            </w:r>
          </w:p>
        </w:tc>
      </w:tr>
      <w:tr w:rsidR="009F212F" w:rsidRPr="007A58D1" w:rsidTr="009F212F">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 xml:space="preserve"> 3 </w:t>
            </w:r>
            <w:r w:rsidR="00554E4B">
              <w:rPr>
                <w:rFonts w:ascii="Times New Roman" w:hAnsi="Times New Roman" w:cs="Times New Roman"/>
                <w:sz w:val="24"/>
                <w:szCs w:val="24"/>
                <w:lang w:val="kk-KZ" w:eastAsia="ar-SA"/>
              </w:rPr>
              <w:t xml:space="preserve">Сотқа дейінгі тергеуді бастаудың себептерін, тәртібін және тергеу әрекеттерін жүргізудің процессуалдық тәртібін меңгереді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pStyle w:val="a7"/>
              <w:spacing w:line="252" w:lineRule="auto"/>
              <w:contextualSpacing/>
              <w:jc w:val="both"/>
              <w:rPr>
                <w:rFonts w:ascii="Times New Roman" w:hAnsi="Times New Roman"/>
                <w:bCs/>
                <w:sz w:val="24"/>
                <w:szCs w:val="24"/>
                <w:lang w:val="kk-KZ"/>
              </w:rPr>
            </w:pPr>
            <w:r w:rsidRPr="009F212F">
              <w:rPr>
                <w:rFonts w:ascii="Times New Roman" w:hAnsi="Times New Roman"/>
                <w:bCs/>
                <w:sz w:val="24"/>
                <w:szCs w:val="24"/>
                <w:lang w:val="kk-KZ"/>
              </w:rPr>
              <w:t xml:space="preserve"> 3.1 </w:t>
            </w:r>
            <w:r w:rsidR="00CB00BC">
              <w:rPr>
                <w:rFonts w:ascii="Times New Roman" w:hAnsi="Times New Roman"/>
                <w:bCs/>
                <w:sz w:val="24"/>
                <w:szCs w:val="24"/>
                <w:lang w:val="kk-KZ"/>
              </w:rPr>
              <w:t xml:space="preserve">Сотқа дейінгі тергеуді бастаудың негіздерін анықтап, тергеуді бастаудың тәртібіне қатысты заң ережелерін меңгеру </w:t>
            </w:r>
          </w:p>
          <w:p w:rsidR="009F212F" w:rsidRPr="009F212F" w:rsidRDefault="009F212F" w:rsidP="00D34B55">
            <w:pPr>
              <w:pStyle w:val="a7"/>
              <w:spacing w:line="252" w:lineRule="auto"/>
              <w:contextualSpacing/>
              <w:jc w:val="both"/>
              <w:rPr>
                <w:rFonts w:ascii="Times New Roman" w:hAnsi="Times New Roman"/>
                <w:bCs/>
                <w:sz w:val="24"/>
                <w:szCs w:val="24"/>
                <w:lang w:val="kk-KZ"/>
              </w:rPr>
            </w:pPr>
            <w:r w:rsidRPr="009F212F">
              <w:rPr>
                <w:rFonts w:ascii="Times New Roman" w:hAnsi="Times New Roman"/>
                <w:sz w:val="24"/>
                <w:szCs w:val="24"/>
                <w:lang w:val="kk-KZ"/>
              </w:rPr>
              <w:t xml:space="preserve"> 3.2</w:t>
            </w:r>
            <w:r w:rsidRPr="009F212F">
              <w:rPr>
                <w:rFonts w:ascii="Times New Roman" w:hAnsi="Times New Roman"/>
                <w:bCs/>
                <w:sz w:val="24"/>
                <w:szCs w:val="24"/>
                <w:lang w:val="kk-KZ"/>
              </w:rPr>
              <w:t xml:space="preserve"> </w:t>
            </w:r>
            <w:r w:rsidR="00CB00BC">
              <w:rPr>
                <w:rFonts w:ascii="Times New Roman" w:hAnsi="Times New Roman"/>
                <w:bCs/>
                <w:sz w:val="24"/>
                <w:szCs w:val="24"/>
                <w:lang w:val="kk-KZ"/>
              </w:rPr>
              <w:t>Тергеу әрекеттерінің бірі және дәлелдемелерді жинаудың құралы ретінде жауап алудың процессуалдық тәртібіне талдау жасау.</w:t>
            </w:r>
          </w:p>
          <w:p w:rsidR="009F212F" w:rsidRPr="009F212F" w:rsidRDefault="009F212F" w:rsidP="00D34B55">
            <w:pPr>
              <w:pStyle w:val="a7"/>
              <w:spacing w:line="252" w:lineRule="auto"/>
              <w:contextualSpacing/>
              <w:jc w:val="both"/>
              <w:rPr>
                <w:rFonts w:ascii="Times New Roman" w:hAnsi="Times New Roman"/>
                <w:sz w:val="24"/>
                <w:szCs w:val="24"/>
                <w:lang w:val="kk-KZ"/>
              </w:rPr>
            </w:pPr>
            <w:r w:rsidRPr="009F212F">
              <w:rPr>
                <w:rFonts w:ascii="Times New Roman" w:hAnsi="Times New Roman"/>
                <w:sz w:val="24"/>
                <w:szCs w:val="24"/>
                <w:lang w:val="kk-KZ"/>
              </w:rPr>
              <w:t xml:space="preserve">3.3 </w:t>
            </w:r>
            <w:r w:rsidR="00CB00BC">
              <w:rPr>
                <w:rFonts w:ascii="Times New Roman" w:hAnsi="Times New Roman"/>
                <w:sz w:val="24"/>
                <w:szCs w:val="24"/>
                <w:lang w:val="kk-KZ"/>
              </w:rPr>
              <w:t>Тергеу әрекеттерінің өзге де түрлерінің құқықтық сипаттамасын ашу.</w:t>
            </w:r>
          </w:p>
          <w:p w:rsidR="00CB00BC" w:rsidRDefault="00CB00BC" w:rsidP="00D34B55">
            <w:pPr>
              <w:pStyle w:val="a7"/>
              <w:spacing w:line="252" w:lineRule="auto"/>
              <w:contextualSpacing/>
              <w:jc w:val="both"/>
              <w:rPr>
                <w:rFonts w:ascii="Times New Roman" w:hAnsi="Times New Roman"/>
                <w:sz w:val="24"/>
                <w:szCs w:val="24"/>
                <w:lang w:val="kk-KZ"/>
              </w:rPr>
            </w:pPr>
            <w:r>
              <w:rPr>
                <w:rFonts w:ascii="Times New Roman" w:hAnsi="Times New Roman"/>
                <w:sz w:val="24"/>
                <w:szCs w:val="24"/>
                <w:lang w:val="kk-KZ"/>
              </w:rPr>
              <w:t xml:space="preserve"> 3.4 Сотқа дейінгі тергеуді аяқтаудың негізін және тергеуді аяқтағанан кейінгі тергеушінің орындайтын әрекеттеріне қатысты заң ережелеріне талдау жүргізу.</w:t>
            </w:r>
          </w:p>
          <w:p w:rsidR="009F212F" w:rsidRPr="009F212F" w:rsidRDefault="009F212F" w:rsidP="00D34B55">
            <w:pPr>
              <w:pStyle w:val="a7"/>
              <w:spacing w:line="252" w:lineRule="auto"/>
              <w:contextualSpacing/>
              <w:jc w:val="both"/>
              <w:rPr>
                <w:rFonts w:ascii="Times New Roman" w:hAnsi="Times New Roman"/>
                <w:sz w:val="24"/>
                <w:szCs w:val="24"/>
                <w:lang w:val="kk-KZ"/>
              </w:rPr>
            </w:pPr>
          </w:p>
        </w:tc>
      </w:tr>
      <w:tr w:rsidR="009F212F" w:rsidRPr="009F212F"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ar-SA"/>
              </w:rPr>
              <w:t>4</w:t>
            </w:r>
            <w:r w:rsidRPr="009F212F">
              <w:rPr>
                <w:rFonts w:ascii="Times New Roman" w:hAnsi="Times New Roman" w:cs="Times New Roman"/>
                <w:sz w:val="24"/>
                <w:szCs w:val="24"/>
                <w:lang w:val="kk-KZ" w:eastAsia="en-US"/>
              </w:rPr>
              <w:t xml:space="preserve"> </w:t>
            </w:r>
            <w:r w:rsidR="00554E4B">
              <w:rPr>
                <w:rFonts w:ascii="Times New Roman" w:hAnsi="Times New Roman" w:cs="Times New Roman"/>
                <w:sz w:val="24"/>
                <w:szCs w:val="24"/>
                <w:lang w:val="kk-KZ" w:eastAsia="en-US"/>
              </w:rPr>
              <w:t xml:space="preserve">Қылмыстық істерді бірнеше сатылы сотта қараудың негіздері мен тәртібі бойынша заң ережелеріне талдау жасай алады.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37FFE" w:rsidRPr="00237FFE" w:rsidRDefault="00237FFE" w:rsidP="00D34B55">
            <w:pPr>
              <w:spacing w:after="0" w:line="252" w:lineRule="auto"/>
              <w:contextualSpacing/>
              <w:jc w:val="both"/>
              <w:rPr>
                <w:rFonts w:ascii="Times New Roman" w:hAnsi="Times New Roman" w:cs="Times New Roman"/>
                <w:sz w:val="24"/>
                <w:szCs w:val="24"/>
                <w:lang w:val="kk-KZ" w:eastAsia="en-US"/>
              </w:rPr>
            </w:pPr>
            <w:r>
              <w:rPr>
                <w:rFonts w:ascii="Times New Roman" w:hAnsi="Times New Roman"/>
                <w:sz w:val="24"/>
                <w:szCs w:val="24"/>
                <w:lang w:val="kk-KZ"/>
              </w:rPr>
              <w:t xml:space="preserve">4.1 Айыптау актісімен келіп түскен істер бойынша прокурордың орындайтын әрекеттерін анықтау.  </w:t>
            </w:r>
          </w:p>
          <w:p w:rsidR="009C2C42"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4.</w:t>
            </w:r>
            <w:r w:rsidR="00237FFE">
              <w:rPr>
                <w:rFonts w:ascii="Times New Roman" w:hAnsi="Times New Roman" w:cs="Times New Roman"/>
                <w:sz w:val="24"/>
                <w:szCs w:val="24"/>
                <w:lang w:val="kk-KZ" w:eastAsia="en-US"/>
              </w:rPr>
              <w:t>2</w:t>
            </w:r>
            <w:r w:rsidR="009C2C42">
              <w:rPr>
                <w:rFonts w:ascii="Times New Roman" w:hAnsi="Times New Roman" w:cs="Times New Roman"/>
                <w:sz w:val="24"/>
                <w:szCs w:val="24"/>
                <w:lang w:val="kk-KZ" w:eastAsia="en-US"/>
              </w:rPr>
              <w:t xml:space="preserve"> Қылмыстық істерді бірінші сатыдағы сотта қарауға  дайындыққа және басты сот талқылауында қарауға қатысты </w:t>
            </w:r>
            <w:r w:rsidR="009C2C42">
              <w:rPr>
                <w:rFonts w:ascii="Times New Roman" w:hAnsi="Times New Roman" w:cs="Times New Roman"/>
                <w:sz w:val="24"/>
                <w:szCs w:val="24"/>
                <w:lang w:val="kk-KZ" w:eastAsia="en-US"/>
              </w:rPr>
              <w:lastRenderedPageBreak/>
              <w:t>соттардың қызметтерін меңгеру</w:t>
            </w:r>
            <w:r w:rsidRPr="009F212F">
              <w:rPr>
                <w:rFonts w:ascii="Times New Roman" w:hAnsi="Times New Roman" w:cs="Times New Roman"/>
                <w:sz w:val="24"/>
                <w:szCs w:val="24"/>
                <w:lang w:val="kk-KZ" w:eastAsia="en-US"/>
              </w:rPr>
              <w:t xml:space="preserve"> </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sz w:val="24"/>
                <w:szCs w:val="24"/>
                <w:lang w:val="kk-KZ" w:eastAsia="en-US"/>
              </w:rPr>
              <w:t>4.</w:t>
            </w:r>
            <w:r w:rsidR="00237FFE">
              <w:rPr>
                <w:rFonts w:ascii="Times New Roman" w:hAnsi="Times New Roman" w:cs="Times New Roman"/>
                <w:sz w:val="24"/>
                <w:szCs w:val="24"/>
                <w:lang w:val="kk-KZ" w:eastAsia="en-US"/>
              </w:rPr>
              <w:t>3</w:t>
            </w:r>
            <w:r w:rsidRPr="009F212F">
              <w:rPr>
                <w:rFonts w:ascii="Times New Roman" w:hAnsi="Times New Roman" w:cs="Times New Roman"/>
                <w:sz w:val="24"/>
                <w:szCs w:val="24"/>
                <w:lang w:val="kk-KZ" w:eastAsia="en-US"/>
              </w:rPr>
              <w:t xml:space="preserve"> </w:t>
            </w:r>
            <w:r w:rsidR="009C2C42">
              <w:rPr>
                <w:rFonts w:ascii="Times New Roman" w:hAnsi="Times New Roman" w:cs="Times New Roman"/>
                <w:sz w:val="24"/>
                <w:szCs w:val="24"/>
                <w:lang w:val="kk-KZ" w:eastAsia="en-US"/>
              </w:rPr>
              <w:t>Апелляциялық және кассациялық соттарда қылмыстық істерді қараудың негіздерін және тәртібін. Шығарылатын шешімдердің түрлерін анықтау.</w:t>
            </w:r>
          </w:p>
          <w:p w:rsidR="009F212F" w:rsidRPr="009F212F" w:rsidRDefault="009F212F" w:rsidP="00D34B55">
            <w:pPr>
              <w:spacing w:after="0" w:line="252" w:lineRule="auto"/>
              <w:contextualSpacing/>
              <w:jc w:val="both"/>
              <w:rPr>
                <w:rFonts w:ascii="Times New Roman" w:hAnsi="Times New Roman" w:cs="Times New Roman"/>
                <w:bCs/>
                <w:sz w:val="24"/>
                <w:szCs w:val="24"/>
                <w:lang w:val="kk-KZ" w:eastAsia="en-US"/>
              </w:rPr>
            </w:pPr>
          </w:p>
        </w:tc>
      </w:tr>
      <w:tr w:rsidR="009F212F" w:rsidRPr="007A58D1" w:rsidTr="009F212F">
        <w:tc>
          <w:tcPr>
            <w:tcW w:w="1871" w:type="dxa"/>
            <w:vMerge/>
            <w:tcBorders>
              <w:top w:val="single" w:sz="4" w:space="0" w:color="auto"/>
              <w:left w:val="single" w:sz="4" w:space="0" w:color="auto"/>
              <w:bottom w:val="single" w:sz="4" w:space="0" w:color="auto"/>
              <w:right w:val="single" w:sz="4" w:space="0" w:color="auto"/>
            </w:tcBorders>
            <w:vAlign w:val="center"/>
            <w:hideMark/>
          </w:tcPr>
          <w:p w:rsidR="009F212F" w:rsidRPr="009F212F" w:rsidRDefault="009F212F" w:rsidP="00D34B55">
            <w:pPr>
              <w:spacing w:after="0" w:line="256" w:lineRule="auto"/>
              <w:contextualSpacing/>
              <w:rPr>
                <w:rFonts w:ascii="Times New Roman" w:eastAsia="Calibri" w:hAnsi="Times New Roman" w:cs="Times New Roman"/>
                <w:sz w:val="24"/>
                <w:szCs w:val="24"/>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 5 </w:t>
            </w:r>
            <w:r w:rsidR="00554E4B">
              <w:rPr>
                <w:rFonts w:ascii="Times New Roman" w:hAnsi="Times New Roman" w:cs="Times New Roman"/>
                <w:sz w:val="24"/>
                <w:szCs w:val="24"/>
                <w:lang w:val="kk-KZ" w:eastAsia="ar-SA"/>
              </w:rPr>
              <w:t>Қылмыс</w:t>
            </w:r>
            <w:r w:rsidR="009C2C42">
              <w:rPr>
                <w:rFonts w:ascii="Times New Roman" w:hAnsi="Times New Roman" w:cs="Times New Roman"/>
                <w:sz w:val="24"/>
                <w:szCs w:val="24"/>
                <w:lang w:val="kk-KZ" w:eastAsia="ar-SA"/>
              </w:rPr>
              <w:t>т</w:t>
            </w:r>
            <w:r w:rsidR="00554E4B">
              <w:rPr>
                <w:rFonts w:ascii="Times New Roman" w:hAnsi="Times New Roman" w:cs="Times New Roman"/>
                <w:sz w:val="24"/>
                <w:szCs w:val="24"/>
                <w:lang w:val="kk-KZ" w:eastAsia="ar-SA"/>
              </w:rPr>
              <w:t xml:space="preserve">ық істер бойынша мемлекет аралық құқықтық көмектің түрлерін анықтап оларды қолдану процедураларына қатысты заң ережелеріне түсінік бере алады. </w:t>
            </w:r>
          </w:p>
        </w:tc>
        <w:tc>
          <w:tcPr>
            <w:tcW w:w="3826" w:type="dxa"/>
            <w:tcBorders>
              <w:top w:val="single" w:sz="4" w:space="0" w:color="auto"/>
              <w:left w:val="single" w:sz="4" w:space="0" w:color="auto"/>
              <w:bottom w:val="single" w:sz="4" w:space="0" w:color="auto"/>
              <w:right w:val="single" w:sz="4" w:space="0" w:color="auto"/>
            </w:tcBorders>
            <w:hideMark/>
          </w:tcPr>
          <w:p w:rsidR="009C2C42"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5.1 </w:t>
            </w:r>
            <w:r w:rsidR="009C2C42">
              <w:rPr>
                <w:rFonts w:ascii="Times New Roman" w:hAnsi="Times New Roman" w:cs="Times New Roman"/>
                <w:sz w:val="24"/>
                <w:szCs w:val="24"/>
                <w:lang w:val="kk-KZ" w:eastAsia="ar-SA"/>
              </w:rPr>
              <w:t>Қылмыстық істер бойынша халықаралық ынтымақтастықтың түрлерін анықтап, олардың сипаттамасын ашу.</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ar-SA"/>
              </w:rPr>
            </w:pPr>
            <w:r w:rsidRPr="009F212F">
              <w:rPr>
                <w:rFonts w:ascii="Times New Roman" w:hAnsi="Times New Roman" w:cs="Times New Roman"/>
                <w:sz w:val="24"/>
                <w:szCs w:val="24"/>
                <w:lang w:val="kk-KZ" w:eastAsia="ar-SA"/>
              </w:rPr>
              <w:t xml:space="preserve">5.2 </w:t>
            </w:r>
            <w:r w:rsidR="009C2C42">
              <w:rPr>
                <w:rFonts w:ascii="Times New Roman" w:hAnsi="Times New Roman" w:cs="Times New Roman"/>
                <w:sz w:val="24"/>
                <w:szCs w:val="24"/>
                <w:lang w:val="kk-KZ" w:eastAsia="ar-SA"/>
              </w:rPr>
              <w:t>Құқықтық көмектің бір түрі ретінде қылмыскерді басқа мемлекетке беру бойынша заң ережелеріне талдау жүргізу</w:t>
            </w:r>
          </w:p>
        </w:tc>
      </w:tr>
      <w:tr w:rsidR="009F212F" w:rsidRPr="009F212F" w:rsidTr="009F212F">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9F212F" w:rsidP="00D34B55">
            <w:pPr>
              <w:autoSpaceDE w:val="0"/>
              <w:autoSpaceDN w:val="0"/>
              <w:adjustRightInd w:val="0"/>
              <w:spacing w:after="0" w:line="252" w:lineRule="auto"/>
              <w:contextualSpacing/>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9F212F" w:rsidRPr="009F212F" w:rsidRDefault="009F212F" w:rsidP="00D34B55">
            <w:pPr>
              <w:spacing w:after="0" w:line="252" w:lineRule="auto"/>
              <w:contextualSpacing/>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Мемлекет және құқық теориясы; ҚР қылмыстық құқығы-</w:t>
            </w:r>
            <w:r w:rsidR="003C45FA">
              <w:rPr>
                <w:rFonts w:ascii="Times New Roman" w:hAnsi="Times New Roman" w:cs="Times New Roman"/>
                <w:sz w:val="24"/>
                <w:szCs w:val="24"/>
                <w:lang w:val="kk-KZ" w:eastAsia="en-US"/>
              </w:rPr>
              <w:t>Ж</w:t>
            </w:r>
            <w:r w:rsidRPr="009F212F">
              <w:rPr>
                <w:rFonts w:ascii="Times New Roman" w:hAnsi="Times New Roman" w:cs="Times New Roman"/>
                <w:sz w:val="24"/>
                <w:szCs w:val="24"/>
                <w:lang w:val="kk-KZ" w:eastAsia="en-US"/>
              </w:rPr>
              <w:t xml:space="preserve">алпы </w:t>
            </w:r>
            <w:r w:rsidR="003C45FA">
              <w:rPr>
                <w:rFonts w:ascii="Times New Roman" w:hAnsi="Times New Roman" w:cs="Times New Roman"/>
                <w:sz w:val="24"/>
                <w:szCs w:val="24"/>
                <w:lang w:val="kk-KZ" w:eastAsia="en-US"/>
              </w:rPr>
              <w:t>және Ерекше бөлімдері</w:t>
            </w:r>
            <w:r w:rsidRPr="009F212F">
              <w:rPr>
                <w:rFonts w:ascii="Times New Roman" w:hAnsi="Times New Roman" w:cs="Times New Roman"/>
                <w:sz w:val="24"/>
                <w:szCs w:val="24"/>
                <w:lang w:val="kk-KZ" w:eastAsia="en-US"/>
              </w:rPr>
              <w:t xml:space="preserve"> </w:t>
            </w:r>
          </w:p>
        </w:tc>
      </w:tr>
      <w:tr w:rsidR="009F212F" w:rsidRPr="009F212F" w:rsidTr="009F212F">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9F212F" w:rsidP="00D34B55">
            <w:pPr>
              <w:autoSpaceDE w:val="0"/>
              <w:autoSpaceDN w:val="0"/>
              <w:adjustRightInd w:val="0"/>
              <w:spacing w:after="0" w:line="252" w:lineRule="auto"/>
              <w:contextualSpacing/>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9F212F" w:rsidRPr="009F212F" w:rsidRDefault="003C45FA" w:rsidP="00D34B55">
            <w:pPr>
              <w:spacing w:after="0" w:line="252" w:lineRule="auto"/>
              <w:contextualSpacing/>
              <w:rPr>
                <w:rFonts w:ascii="Times New Roman" w:hAnsi="Times New Roman" w:cs="Times New Roman"/>
                <w:sz w:val="24"/>
                <w:szCs w:val="24"/>
                <w:lang w:eastAsia="en-US"/>
              </w:rPr>
            </w:pPr>
            <w:r>
              <w:rPr>
                <w:rFonts w:ascii="Times New Roman" w:hAnsi="Times New Roman" w:cs="Times New Roman"/>
                <w:sz w:val="24"/>
                <w:szCs w:val="24"/>
                <w:lang w:val="kk-KZ" w:eastAsia="en-US"/>
              </w:rPr>
              <w:t>Х</w:t>
            </w:r>
            <w:r w:rsidR="009F212F" w:rsidRPr="009F212F">
              <w:rPr>
                <w:rFonts w:ascii="Times New Roman" w:hAnsi="Times New Roman" w:cs="Times New Roman"/>
                <w:sz w:val="24"/>
                <w:szCs w:val="24"/>
                <w:lang w:val="kk-KZ" w:eastAsia="en-US"/>
              </w:rPr>
              <w:t>алықаралық қылмыстық құқық</w:t>
            </w:r>
          </w:p>
        </w:tc>
      </w:tr>
      <w:tr w:rsidR="009F212F" w:rsidRPr="009F212F" w:rsidTr="009F212F">
        <w:tc>
          <w:tcPr>
            <w:tcW w:w="1871" w:type="dxa"/>
            <w:tcBorders>
              <w:top w:val="single" w:sz="4" w:space="0" w:color="000000"/>
              <w:left w:val="single" w:sz="4" w:space="0" w:color="000000"/>
              <w:bottom w:val="single" w:sz="4" w:space="0" w:color="000000"/>
              <w:right w:val="single" w:sz="4" w:space="0" w:color="000000"/>
            </w:tcBorders>
            <w:hideMark/>
          </w:tcPr>
          <w:p w:rsidR="009F212F" w:rsidRPr="009F212F" w:rsidRDefault="00563C37" w:rsidP="00D34B55">
            <w:pPr>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 материалдары</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3C45FA" w:rsidRPr="000E6DDE" w:rsidRDefault="003C45FA" w:rsidP="00D34B55">
            <w:pPr>
              <w:spacing w:after="0" w:line="240" w:lineRule="auto"/>
              <w:contextualSpacing/>
              <w:rPr>
                <w:rFonts w:ascii="Times New Roman" w:hAnsi="Times New Roman"/>
                <w:lang w:val="kk-KZ"/>
              </w:rPr>
            </w:pPr>
            <w:r w:rsidRPr="000E6DDE">
              <w:rPr>
                <w:rFonts w:ascii="Times New Roman" w:hAnsi="Times New Roman"/>
                <w:lang w:val="kk-KZ"/>
              </w:rPr>
              <w:t>1. Қазақстан Республикасының Қылмыстық процестік Кодексі. 2014 ж 4 шілдеде қабылданылған</w:t>
            </w:r>
          </w:p>
          <w:p w:rsidR="003C45FA" w:rsidRPr="000E6DDE" w:rsidRDefault="003C45FA" w:rsidP="00D34B55">
            <w:pPr>
              <w:spacing w:after="0" w:line="240" w:lineRule="auto"/>
              <w:contextualSpacing/>
              <w:outlineLvl w:val="1"/>
              <w:rPr>
                <w:rFonts w:ascii="Times New Roman" w:hAnsi="Times New Roman"/>
                <w:b/>
                <w:bCs/>
                <w:lang w:val="kk-KZ"/>
              </w:rPr>
            </w:pPr>
            <w:r w:rsidRPr="000E6DDE">
              <w:rPr>
                <w:rFonts w:ascii="Times New Roman" w:hAnsi="Times New Roman"/>
                <w:lang w:val="kk-KZ"/>
              </w:rPr>
              <w:t>2. Әпенов С.М. Қазақстан Республикасының және шет елдердің қылмыстық процессуалдық құқығы. Жалпы және Ерекше бөлімдері. Сотқа дейінгі өндіріс. 1 кітап  -Алматы, 2016.</w:t>
            </w:r>
          </w:p>
          <w:p w:rsidR="003C45FA" w:rsidRPr="000E6DDE" w:rsidRDefault="003C45FA" w:rsidP="00D34B55">
            <w:pPr>
              <w:spacing w:after="0" w:line="240" w:lineRule="auto"/>
              <w:contextualSpacing/>
              <w:rPr>
                <w:rFonts w:ascii="Times New Roman" w:hAnsi="Times New Roman"/>
                <w:lang w:val="kk-KZ"/>
              </w:rPr>
            </w:pPr>
            <w:r w:rsidRPr="000E6DDE">
              <w:rPr>
                <w:rFonts w:ascii="Times New Roman" w:hAnsi="Times New Roman"/>
                <w:lang w:val="kk-KZ"/>
              </w:rPr>
              <w:t>3. Қазақстан Республикасы Жоғарғы Сотынының нормативтік қаулыларының жинағы.</w:t>
            </w:r>
          </w:p>
          <w:p w:rsidR="003C45FA" w:rsidRDefault="003C45FA" w:rsidP="00D34B55">
            <w:pPr>
              <w:spacing w:after="0" w:line="240" w:lineRule="auto"/>
              <w:contextualSpacing/>
              <w:jc w:val="both"/>
              <w:rPr>
                <w:rFonts w:ascii="Times New Roman" w:hAnsi="Times New Roman"/>
                <w:lang w:val="kk-KZ"/>
              </w:rPr>
            </w:pPr>
            <w:r w:rsidRPr="000E6DDE">
              <w:rPr>
                <w:rFonts w:ascii="Times New Roman" w:hAnsi="Times New Roman"/>
                <w:lang w:val="kk-KZ"/>
              </w:rPr>
              <w:t>4. Когамов М.Ч. Комментарий к Уголовно-процессуальному кодексу Республики Казахстан. –Алматы: Жеті Жарғы, 2016.</w:t>
            </w:r>
          </w:p>
          <w:p w:rsidR="003C45FA" w:rsidRDefault="003C45FA" w:rsidP="00D34B55">
            <w:pPr>
              <w:spacing w:after="0" w:line="240" w:lineRule="auto"/>
              <w:contextualSpacing/>
              <w:jc w:val="both"/>
              <w:rPr>
                <w:rFonts w:ascii="Times New Roman" w:hAnsi="Times New Roman"/>
                <w:lang w:val="kk-KZ"/>
              </w:rPr>
            </w:pPr>
            <w:r>
              <w:rPr>
                <w:rFonts w:ascii="Times New Roman" w:hAnsi="Times New Roman"/>
                <w:lang w:val="kk-KZ"/>
              </w:rPr>
              <w:t>5. Нормативное постановление Верховного Суда Республики Казахстан от 20 апреля 2006 года № 4 «О некторых вопросах оценки доказательств по уголовным делам».</w:t>
            </w:r>
          </w:p>
          <w:p w:rsidR="003C45FA" w:rsidRPr="008A08B6" w:rsidRDefault="003C45FA" w:rsidP="00D34B55">
            <w:pPr>
              <w:spacing w:after="0" w:line="240" w:lineRule="auto"/>
              <w:contextualSpacing/>
              <w:jc w:val="both"/>
              <w:rPr>
                <w:rFonts w:ascii="Times New Roman" w:hAnsi="Times New Roman"/>
                <w:lang w:val="en-US"/>
              </w:rPr>
            </w:pPr>
            <w:r w:rsidRPr="008A08B6">
              <w:rPr>
                <w:rFonts w:ascii="Times New Roman" w:hAnsi="Times New Roman"/>
                <w:lang w:val="en-US"/>
              </w:rPr>
              <w:t>dilet.zan.kz/</w:t>
            </w:r>
            <w:proofErr w:type="spellStart"/>
            <w:r w:rsidRPr="008A08B6">
              <w:rPr>
                <w:rFonts w:ascii="Times New Roman" w:hAnsi="Times New Roman"/>
                <w:lang w:val="en-US"/>
              </w:rPr>
              <w:t>rus</w:t>
            </w:r>
            <w:proofErr w:type="spellEnd"/>
            <w:r w:rsidRPr="008A08B6">
              <w:rPr>
                <w:rFonts w:ascii="Times New Roman" w:hAnsi="Times New Roman"/>
                <w:lang w:val="en-US"/>
              </w:rPr>
              <w:t>/docs/P06000004S_</w:t>
            </w:r>
          </w:p>
          <w:p w:rsidR="003C45FA" w:rsidRDefault="003C45FA" w:rsidP="00D34B55">
            <w:pPr>
              <w:spacing w:after="0" w:line="240" w:lineRule="auto"/>
              <w:contextualSpacing/>
              <w:jc w:val="both"/>
              <w:rPr>
                <w:rFonts w:ascii="Times New Roman" w:hAnsi="Times New Roman"/>
                <w:lang w:val="kk-KZ"/>
              </w:rPr>
            </w:pPr>
            <w:r>
              <w:rPr>
                <w:rFonts w:ascii="Times New Roman" w:hAnsi="Times New Roman"/>
                <w:lang w:val="kk-KZ"/>
              </w:rPr>
              <w:t>6. Юрченко Р.Н., Рахметуллин А.Д. Рассмотрение доказательств в уголовном процессе. Учебное пособие для судей.- Алматы, 2005 г.</w:t>
            </w:r>
            <w:r>
              <w:t xml:space="preserve"> </w:t>
            </w:r>
            <w:hyperlink r:id="rId6" w:history="1">
              <w:r w:rsidRPr="00097387">
                <w:rPr>
                  <w:rStyle w:val="a6"/>
                </w:rPr>
                <w:t>https://docviewer.yandex.kz/view/0/?page=1&amp;</w:t>
              </w:r>
            </w:hyperlink>
            <w:r w:rsidRPr="00097387">
              <w:rPr>
                <w:rFonts w:ascii="Times New Roman" w:hAnsi="Times New Roman"/>
                <w:lang w:val="kk-KZ"/>
              </w:rPr>
              <w:t xml:space="preserve"> </w:t>
            </w:r>
            <w:r>
              <w:rPr>
                <w:rFonts w:ascii="Times New Roman" w:hAnsi="Times New Roman"/>
                <w:lang w:val="kk-KZ"/>
              </w:rPr>
              <w:t xml:space="preserve"> </w:t>
            </w:r>
          </w:p>
          <w:p w:rsidR="009F212F" w:rsidRPr="009F212F" w:rsidRDefault="003C45FA" w:rsidP="00D34B55">
            <w:pPr>
              <w:pStyle w:val="a7"/>
              <w:spacing w:line="252" w:lineRule="auto"/>
              <w:ind w:left="317"/>
              <w:contextualSpacing/>
              <w:rPr>
                <w:rFonts w:ascii="Times New Roman" w:hAnsi="Times New Roman"/>
                <w:color w:val="FF6600"/>
                <w:sz w:val="24"/>
                <w:szCs w:val="24"/>
                <w:lang w:val="kk-KZ"/>
              </w:rPr>
            </w:pPr>
            <w:r>
              <w:rPr>
                <w:rFonts w:ascii="Times New Roman" w:hAnsi="Times New Roman"/>
                <w:lang w:val="kk-KZ" w:eastAsia="ru-RU"/>
              </w:rPr>
              <w:t xml:space="preserve">7. «Соттардың қылмыстық істер бойынша келісімдік тәртіпте іс жүргізу практикасы туралы» Қазақстан республикасы Жоғарғы Сотының 2016 жыл 7 шілдедегі № 4 нормативтік қаулысы. </w:t>
            </w:r>
            <w:hyperlink r:id="rId7" w:history="1">
              <w:r w:rsidRPr="008C59AA">
                <w:rPr>
                  <w:rStyle w:val="a6"/>
                  <w:lang w:val="kk-KZ"/>
                </w:rPr>
                <w:t>http://adilet.zan.kz/kaz/docs/P160000004S</w:t>
              </w:r>
            </w:hyperlink>
            <w:r w:rsidR="009F212F" w:rsidRPr="009F212F">
              <w:rPr>
                <w:rFonts w:ascii="Times New Roman" w:hAnsi="Times New Roman"/>
                <w:color w:val="000000"/>
                <w:sz w:val="24"/>
                <w:szCs w:val="24"/>
                <w:lang w:val="kk-KZ"/>
              </w:rPr>
              <w:t xml:space="preserve"> </w:t>
            </w:r>
          </w:p>
        </w:tc>
      </w:tr>
    </w:tbl>
    <w:p w:rsidR="009F212F" w:rsidRPr="009F212F" w:rsidRDefault="009F212F" w:rsidP="00D34B55">
      <w:pPr>
        <w:spacing w:after="0"/>
        <w:contextualSpacing/>
        <w:rPr>
          <w:rFonts w:ascii="Times New Roman" w:eastAsia="Calibri" w:hAnsi="Times New Roman" w:cs="Times New Roman"/>
          <w:vanish/>
          <w:sz w:val="24"/>
          <w:szCs w:val="24"/>
        </w:rPr>
      </w:pPr>
    </w:p>
    <w:tbl>
      <w:tblPr>
        <w:tblW w:w="1074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9F212F" w:rsidRPr="009F212F" w:rsidTr="00AD3713">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9F212F" w:rsidRPr="00262C78" w:rsidRDefault="00262C78" w:rsidP="00D34B55">
            <w:pPr>
              <w:spacing w:after="0" w:line="252"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Пәннің академиялық саясаты әл-Фараби атындағы ҚазҰУ Академиялық саясатымен және Академиялық адалдық саясатымен анықталады.</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Құжаттар Univer АЖ басты бетінде қол жетімді.</w:t>
            </w:r>
          </w:p>
          <w:p w:rsid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b/>
                <w:lang w:val="kk-KZ"/>
              </w:rPr>
              <w:t>Ғылым мен білімді интеграциялау</w:t>
            </w:r>
            <w:r w:rsidRPr="00AD3713">
              <w:rPr>
                <w:rFonts w:ascii="Times New Roman" w:hAnsi="Times New Roman" w:cs="Times New Roman"/>
                <w:lang w:val="kk-KZ"/>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b/>
                <w:lang w:val="kk-KZ"/>
              </w:rPr>
              <w:lastRenderedPageBreak/>
              <w:t>Қатысу.</w:t>
            </w:r>
            <w:r w:rsidRPr="00AD3713">
              <w:rPr>
                <w:rFonts w:ascii="Times New Roman" w:hAnsi="Times New Roman" w:cs="Times New Roman"/>
                <w:lang w:val="kk-KZ"/>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
                <w:bCs/>
                <w:lang w:val="kk-KZ"/>
              </w:rPr>
              <w:t xml:space="preserve">Академиялық адалдық. </w:t>
            </w:r>
            <w:r w:rsidRPr="00AD3713">
              <w:rPr>
                <w:rFonts w:ascii="Times New Roman" w:hAnsi="Times New Roman" w:cs="Times New Roman"/>
                <w:bCs/>
                <w:lang w:val="kk-KZ"/>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Cs/>
                <w:lang w:val="kk-KZ"/>
              </w:rPr>
              <w:t>Құжаттар Univer АЖ басты бетінде қолжетімді.</w:t>
            </w:r>
          </w:p>
          <w:p w:rsidR="00AD3713" w:rsidRPr="00AD3713" w:rsidRDefault="00AD3713" w:rsidP="00AD3713">
            <w:pPr>
              <w:spacing w:line="256" w:lineRule="auto"/>
              <w:jc w:val="both"/>
              <w:rPr>
                <w:rFonts w:ascii="Times New Roman" w:hAnsi="Times New Roman" w:cs="Times New Roman"/>
                <w:bCs/>
                <w:lang w:val="kk-KZ"/>
              </w:rPr>
            </w:pPr>
            <w:r w:rsidRPr="00AD3713">
              <w:rPr>
                <w:rFonts w:ascii="Times New Roman" w:hAnsi="Times New Roman" w:cs="Times New Roman"/>
                <w:b/>
                <w:bCs/>
                <w:lang w:val="kk-KZ"/>
              </w:rPr>
              <w:t>Инклюзивті білім берудің негізгі принциптері.</w:t>
            </w:r>
            <w:r w:rsidRPr="00AD3713">
              <w:rPr>
                <w:rFonts w:ascii="Times New Roman" w:hAnsi="Times New Roman" w:cs="Times New Roman"/>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AD3713" w:rsidRPr="00AD3713" w:rsidRDefault="00AD3713" w:rsidP="00AD3713">
            <w:pPr>
              <w:spacing w:line="256" w:lineRule="auto"/>
              <w:jc w:val="both"/>
              <w:rPr>
                <w:rFonts w:ascii="Times New Roman" w:hAnsi="Times New Roman" w:cs="Times New Roman"/>
                <w:lang w:val="kk-KZ"/>
              </w:rPr>
            </w:pPr>
            <w:r w:rsidRPr="00AD3713">
              <w:rPr>
                <w:rFonts w:ascii="Times New Roman" w:hAnsi="Times New Roman" w:cs="Times New Roman"/>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AD3713" w:rsidRPr="00AD3713" w:rsidRDefault="00AD3713" w:rsidP="00AD3713">
            <w:pPr>
              <w:spacing w:line="256" w:lineRule="auto"/>
              <w:jc w:val="both"/>
              <w:rPr>
                <w:rFonts w:ascii="Times New Roman" w:hAnsi="Times New Roman" w:cs="Times New Roman"/>
                <w:lang w:val="en-US"/>
              </w:rPr>
            </w:pPr>
            <w:r w:rsidRPr="00AD3713">
              <w:rPr>
                <w:rFonts w:ascii="Times New Roman" w:hAnsi="Times New Roman" w:cs="Times New Roman"/>
                <w:b/>
                <w:lang w:val="en-US"/>
              </w:rPr>
              <w:t xml:space="preserve">MOOC </w:t>
            </w:r>
            <w:proofErr w:type="spellStart"/>
            <w:r w:rsidRPr="00AD3713">
              <w:rPr>
                <w:rFonts w:ascii="Times New Roman" w:hAnsi="Times New Roman" w:cs="Times New Roman"/>
                <w:b/>
              </w:rPr>
              <w:t>интеграциясы</w:t>
            </w:r>
            <w:proofErr w:type="spellEnd"/>
            <w:r w:rsidRPr="00AD3713">
              <w:rPr>
                <w:rFonts w:ascii="Times New Roman" w:hAnsi="Times New Roman" w:cs="Times New Roman"/>
                <w:b/>
                <w:lang w:val="en-US"/>
              </w:rPr>
              <w:t xml:space="preserve"> (massive </w:t>
            </w:r>
            <w:proofErr w:type="spellStart"/>
            <w:r w:rsidRPr="00AD3713">
              <w:rPr>
                <w:rFonts w:ascii="Times New Roman" w:hAnsi="Times New Roman" w:cs="Times New Roman"/>
                <w:b/>
                <w:lang w:val="en-US"/>
              </w:rPr>
              <w:t>openlline</w:t>
            </w:r>
            <w:proofErr w:type="spellEnd"/>
            <w:r w:rsidRPr="00AD3713">
              <w:rPr>
                <w:rFonts w:ascii="Times New Roman" w:hAnsi="Times New Roman" w:cs="Times New Roman"/>
                <w:b/>
                <w:lang w:val="en-US"/>
              </w:rPr>
              <w:t xml:space="preserve"> course). </w:t>
            </w:r>
            <w:r w:rsidRPr="00AD3713">
              <w:rPr>
                <w:rFonts w:ascii="Times New Roman" w:hAnsi="Times New Roman" w:cs="Times New Roman"/>
                <w:lang w:val="kk-KZ"/>
              </w:rPr>
              <w:t>МООС</w:t>
            </w:r>
            <w:r w:rsidRPr="00AD3713">
              <w:rPr>
                <w:rFonts w:ascii="Times New Roman" w:hAnsi="Times New Roman" w:cs="Times New Roman"/>
                <w:lang w:val="en-US"/>
              </w:rPr>
              <w:t xml:space="preserve"> </w:t>
            </w:r>
            <w:proofErr w:type="spellStart"/>
            <w:r w:rsidRPr="00AD3713">
              <w:rPr>
                <w:rFonts w:ascii="Times New Roman" w:hAnsi="Times New Roman" w:cs="Times New Roman"/>
              </w:rPr>
              <w:t>пәнге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интеграцияланған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жағдайда</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барлық</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білім</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алушылар</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МООС-қа</w:t>
            </w:r>
            <w:r w:rsidRPr="00AD3713">
              <w:rPr>
                <w:rFonts w:ascii="Times New Roman" w:hAnsi="Times New Roman" w:cs="Times New Roman"/>
                <w:lang w:val="en-US"/>
              </w:rPr>
              <w:t xml:space="preserve"> </w:t>
            </w:r>
            <w:proofErr w:type="spellStart"/>
            <w:r w:rsidRPr="00AD3713">
              <w:rPr>
                <w:rFonts w:ascii="Times New Roman" w:hAnsi="Times New Roman" w:cs="Times New Roman"/>
              </w:rPr>
              <w:t>тіркелуі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қажет</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МООС</w:t>
            </w:r>
            <w:r w:rsidRPr="00AD3713">
              <w:rPr>
                <w:rFonts w:ascii="Times New Roman" w:hAnsi="Times New Roman" w:cs="Times New Roman"/>
                <w:lang w:val="en-US"/>
              </w:rPr>
              <w:t xml:space="preserve"> </w:t>
            </w:r>
            <w:proofErr w:type="spellStart"/>
            <w:r w:rsidRPr="00AD3713">
              <w:rPr>
                <w:rFonts w:ascii="Times New Roman" w:hAnsi="Times New Roman" w:cs="Times New Roman"/>
              </w:rPr>
              <w:t>модульдерінен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өту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мерзімі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пәнді</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оқу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кестесіне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сәйкес</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қатаң</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сақталуы</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керек</w:t>
            </w:r>
            <w:proofErr w:type="spellEnd"/>
            <w:r w:rsidRPr="00AD3713">
              <w:rPr>
                <w:rFonts w:ascii="Times New Roman" w:hAnsi="Times New Roman" w:cs="Times New Roman"/>
                <w:lang w:val="en-US"/>
              </w:rPr>
              <w:t>.</w:t>
            </w:r>
          </w:p>
          <w:p w:rsidR="00AD3713" w:rsidRPr="00AD3713" w:rsidRDefault="00AD3713" w:rsidP="00AD3713">
            <w:pPr>
              <w:spacing w:line="256" w:lineRule="auto"/>
              <w:jc w:val="both"/>
              <w:rPr>
                <w:rFonts w:ascii="Times New Roman" w:hAnsi="Times New Roman" w:cs="Times New Roman"/>
                <w:b/>
              </w:rPr>
            </w:pPr>
            <w:r w:rsidRPr="00AD3713">
              <w:rPr>
                <w:rFonts w:ascii="Times New Roman" w:hAnsi="Times New Roman" w:cs="Times New Roman"/>
                <w:b/>
              </w:rPr>
              <w:t>Назар</w:t>
            </w:r>
            <w:r w:rsidRPr="00AD3713">
              <w:rPr>
                <w:rFonts w:ascii="Times New Roman" w:hAnsi="Times New Roman" w:cs="Times New Roman"/>
                <w:b/>
                <w:lang w:val="en-US"/>
              </w:rPr>
              <w:t xml:space="preserve"> </w:t>
            </w:r>
            <w:proofErr w:type="spellStart"/>
            <w:r w:rsidRPr="00AD3713">
              <w:rPr>
                <w:rFonts w:ascii="Times New Roman" w:hAnsi="Times New Roman" w:cs="Times New Roman"/>
                <w:b/>
              </w:rPr>
              <w:t>аударыңыз</w:t>
            </w:r>
            <w:proofErr w:type="spellEnd"/>
            <w:r w:rsidRPr="00AD3713">
              <w:rPr>
                <w:rFonts w:ascii="Times New Roman" w:hAnsi="Times New Roman" w:cs="Times New Roman"/>
                <w:b/>
                <w:lang w:val="en-US"/>
              </w:rPr>
              <w:t xml:space="preserve">! </w:t>
            </w:r>
            <w:proofErr w:type="spellStart"/>
            <w:r w:rsidRPr="00AD3713">
              <w:rPr>
                <w:rFonts w:ascii="Times New Roman" w:hAnsi="Times New Roman" w:cs="Times New Roman"/>
              </w:rPr>
              <w:t>Әр</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тапсырманың</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 xml:space="preserve">дедлайны </w:t>
            </w:r>
            <w:proofErr w:type="spellStart"/>
            <w:r w:rsidRPr="00AD3713">
              <w:rPr>
                <w:rFonts w:ascii="Times New Roman" w:hAnsi="Times New Roman" w:cs="Times New Roman"/>
              </w:rPr>
              <w:t>пән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мазмұнын</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іске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асыру</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күнтізбесінде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кестесінде</w:t>
            </w:r>
            <w:proofErr w:type="spellEnd"/>
            <w:r w:rsidRPr="00AD3713">
              <w:rPr>
                <w:rFonts w:ascii="Times New Roman" w:hAnsi="Times New Roman" w:cs="Times New Roman"/>
                <w:lang w:val="en-US"/>
              </w:rPr>
              <w:t xml:space="preserve">), </w:t>
            </w:r>
            <w:proofErr w:type="spellStart"/>
            <w:r w:rsidRPr="00AD3713">
              <w:rPr>
                <w:rFonts w:ascii="Times New Roman" w:hAnsi="Times New Roman" w:cs="Times New Roman"/>
              </w:rPr>
              <w:t>сондай</w:t>
            </w:r>
            <w:proofErr w:type="spellEnd"/>
            <w:r w:rsidRPr="00AD3713">
              <w:rPr>
                <w:rFonts w:ascii="Times New Roman" w:hAnsi="Times New Roman" w:cs="Times New Roman"/>
                <w:lang w:val="en-US"/>
              </w:rPr>
              <w:t>-</w:t>
            </w:r>
            <w:proofErr w:type="spellStart"/>
            <w:r w:rsidRPr="00AD3713">
              <w:rPr>
                <w:rFonts w:ascii="Times New Roman" w:hAnsi="Times New Roman" w:cs="Times New Roman"/>
              </w:rPr>
              <w:t>ақ</w:t>
            </w:r>
            <w:proofErr w:type="spellEnd"/>
            <w:r w:rsidRPr="00AD3713">
              <w:rPr>
                <w:rFonts w:ascii="Times New Roman" w:hAnsi="Times New Roman" w:cs="Times New Roman"/>
                <w:lang w:val="en-US"/>
              </w:rPr>
              <w:t xml:space="preserve"> </w:t>
            </w:r>
            <w:r w:rsidRPr="00AD3713">
              <w:rPr>
                <w:rFonts w:ascii="Times New Roman" w:hAnsi="Times New Roman" w:cs="Times New Roman"/>
                <w:lang w:val="kk-KZ"/>
              </w:rPr>
              <w:t>МООС-</w:t>
            </w:r>
            <w:proofErr w:type="gramStart"/>
            <w:r w:rsidRPr="00AD3713">
              <w:rPr>
                <w:rFonts w:ascii="Times New Roman" w:hAnsi="Times New Roman" w:cs="Times New Roman"/>
                <w:lang w:val="kk-KZ"/>
              </w:rPr>
              <w:t xml:space="preserve">та  </w:t>
            </w:r>
            <w:proofErr w:type="spellStart"/>
            <w:r w:rsidRPr="00AD3713">
              <w:rPr>
                <w:rFonts w:ascii="Times New Roman" w:hAnsi="Times New Roman" w:cs="Times New Roman"/>
              </w:rPr>
              <w:t>көрсетілген</w:t>
            </w:r>
            <w:proofErr w:type="spellEnd"/>
            <w:proofErr w:type="gramEnd"/>
            <w:r w:rsidRPr="00AD3713">
              <w:rPr>
                <w:rFonts w:ascii="Times New Roman" w:hAnsi="Times New Roman" w:cs="Times New Roman"/>
                <w:lang w:val="en-US"/>
              </w:rPr>
              <w:t xml:space="preserve">. </w:t>
            </w:r>
            <w:proofErr w:type="spellStart"/>
            <w:r w:rsidRPr="00AD3713">
              <w:rPr>
                <w:rFonts w:ascii="Times New Roman" w:hAnsi="Times New Roman" w:cs="Times New Roman"/>
              </w:rPr>
              <w:t>Мерзімдерді</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сақтамау</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баллдардың</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жоғалуына</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әкеледі</w:t>
            </w:r>
            <w:proofErr w:type="spellEnd"/>
            <w:r w:rsidRPr="00AD3713">
              <w:rPr>
                <w:rFonts w:ascii="Times New Roman" w:hAnsi="Times New Roman" w:cs="Times New Roman"/>
              </w:rPr>
              <w:t xml:space="preserve">. </w:t>
            </w:r>
            <w:r w:rsidRPr="00AD3713">
              <w:rPr>
                <w:rFonts w:ascii="Times New Roman" w:hAnsi="Times New Roman" w:cs="Times New Roman"/>
                <w:color w:val="FF0000"/>
              </w:rPr>
              <w:t xml:space="preserve"> </w:t>
            </w:r>
          </w:p>
          <w:p w:rsidR="009F212F" w:rsidRPr="009F212F" w:rsidRDefault="009F212F" w:rsidP="00D34B55">
            <w:pPr>
              <w:spacing w:after="0" w:line="252"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 xml:space="preserve"> </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AD3713" w:rsidRPr="00AD3713" w:rsidRDefault="00AD3713" w:rsidP="001521B8">
            <w:pPr>
              <w:spacing w:line="256" w:lineRule="auto"/>
              <w:jc w:val="center"/>
              <w:rPr>
                <w:rFonts w:ascii="Times New Roman" w:hAnsi="Times New Roman" w:cs="Times New Roman"/>
                <w:b/>
                <w:bCs/>
              </w:rPr>
            </w:pPr>
            <w:r w:rsidRPr="00AD3713">
              <w:rPr>
                <w:rFonts w:ascii="Times New Roman" w:hAnsi="Times New Roman" w:cs="Times New Roman"/>
                <w:b/>
                <w:bCs/>
              </w:rPr>
              <w:lastRenderedPageBreak/>
              <w:t>ОҚЫТУ, ОҚУ ЖӘНЕ БАҒАЛАУ ТУРАЛЫ АҚПАРАТ</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rPr>
            </w:pPr>
            <w:proofErr w:type="spellStart"/>
            <w:r w:rsidRPr="00AD3713">
              <w:rPr>
                <w:rFonts w:ascii="Times New Roman" w:hAnsi="Times New Roman" w:cs="Times New Roman"/>
                <w:b/>
              </w:rPr>
              <w:t>Балдық-рейтингтік</w:t>
            </w:r>
            <w:proofErr w:type="spellEnd"/>
          </w:p>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b/>
              </w:rPr>
              <w:t>оқу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жетістіктерін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есепке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алуды</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бағалаудың</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әріптік</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rPr>
            </w:pPr>
            <w:r w:rsidRPr="00AD3713">
              <w:rPr>
                <w:rFonts w:ascii="Times New Roman" w:hAnsi="Times New Roman" w:cs="Times New Roman"/>
                <w:b/>
                <w:lang w:val="kk-KZ"/>
              </w:rPr>
              <w:t>Бағалау әдістері</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b/>
                <w:bCs/>
              </w:rPr>
            </w:pPr>
            <w:r w:rsidRPr="00AD3713">
              <w:rPr>
                <w:rFonts w:ascii="Times New Roman" w:hAnsi="Times New Roman" w:cs="Times New Roman"/>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lang w:val="kk-KZ"/>
              </w:rPr>
            </w:pPr>
            <w:r w:rsidRPr="00AD3713">
              <w:rPr>
                <w:rFonts w:ascii="Times New Roman" w:hAnsi="Times New Roman" w:cs="Times New Roman"/>
                <w:b/>
                <w:bCs/>
                <w:lang w:val="kk-KZ"/>
              </w:rPr>
              <w:t>Балдардың цифрлық э</w:t>
            </w:r>
            <w:proofErr w:type="spellStart"/>
            <w:r w:rsidRPr="00AD3713">
              <w:rPr>
                <w:rFonts w:ascii="Times New Roman" w:hAnsi="Times New Roman" w:cs="Times New Roman"/>
                <w:b/>
                <w:bCs/>
              </w:rPr>
              <w:t>квивалент</w:t>
            </w:r>
            <w:proofErr w:type="spellEnd"/>
            <w:r w:rsidRPr="00AD3713">
              <w:rPr>
                <w:rFonts w:ascii="Times New Roman" w:hAnsi="Times New Roman" w:cs="Times New Roman"/>
                <w:b/>
                <w:bCs/>
                <w:lang w:val="kk-KZ"/>
              </w:rPr>
              <w:t>і</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b/>
                <w:bCs/>
              </w:rPr>
            </w:pPr>
            <w:proofErr w:type="spellStart"/>
            <w:r w:rsidRPr="00AD3713">
              <w:rPr>
                <w:rFonts w:ascii="Times New Roman" w:hAnsi="Times New Roman" w:cs="Times New Roman"/>
                <w:b/>
                <w:bCs/>
              </w:rPr>
              <w:t>Баллдар</w:t>
            </w:r>
            <w:proofErr w:type="spellEnd"/>
            <w:r w:rsidRPr="00AD3713">
              <w:rPr>
                <w:rFonts w:ascii="Times New Roman" w:hAnsi="Times New Roman" w:cs="Times New Roman"/>
                <w:b/>
                <w:bCs/>
              </w:rPr>
              <w:t xml:space="preserve">, </w:t>
            </w:r>
          </w:p>
          <w:p w:rsidR="00AD3713" w:rsidRPr="00AD3713" w:rsidRDefault="00AD3713" w:rsidP="001521B8">
            <w:pPr>
              <w:spacing w:line="256" w:lineRule="auto"/>
              <w:rPr>
                <w:rFonts w:ascii="Times New Roman" w:hAnsi="Times New Roman" w:cs="Times New Roman"/>
                <w:lang w:val="kk-KZ"/>
              </w:rPr>
            </w:pPr>
            <w:r w:rsidRPr="00AD3713">
              <w:rPr>
                <w:rFonts w:ascii="Times New Roman" w:hAnsi="Times New Roman" w:cs="Times New Roman"/>
                <w:b/>
                <w:bCs/>
              </w:rPr>
              <w:t xml:space="preserve">% </w:t>
            </w:r>
            <w:r w:rsidRPr="00AD3713">
              <w:rPr>
                <w:rFonts w:ascii="Times New Roman" w:hAnsi="Times New Roman" w:cs="Times New Roman"/>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rPr>
                <w:rFonts w:ascii="Times New Roman" w:hAnsi="Times New Roman" w:cs="Times New Roman"/>
                <w:lang w:val="kk-KZ"/>
              </w:rPr>
            </w:pPr>
            <w:r w:rsidRPr="00AD3713">
              <w:rPr>
                <w:rFonts w:ascii="Times New Roman" w:hAnsi="Times New Roman" w:cs="Times New Roman"/>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kk-KZ"/>
              </w:rPr>
            </w:pPr>
            <w:r w:rsidRPr="00AD3713">
              <w:rPr>
                <w:rFonts w:ascii="Times New Roman" w:hAnsi="Times New Roman" w:cs="Times New Roman"/>
                <w:b/>
                <w:lang w:val="kk-KZ"/>
              </w:rPr>
              <w:t>Критериалды бағалау-</w:t>
            </w:r>
            <w:r w:rsidRPr="00AD3713">
              <w:rPr>
                <w:rFonts w:ascii="Times New Roman" w:hAnsi="Times New Roman" w:cs="Times New Roman"/>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AD3713" w:rsidRPr="00AD3713" w:rsidRDefault="00AD3713" w:rsidP="001521B8">
            <w:pPr>
              <w:spacing w:line="256" w:lineRule="auto"/>
              <w:jc w:val="both"/>
              <w:rPr>
                <w:rFonts w:ascii="Times New Roman" w:hAnsi="Times New Roman" w:cs="Times New Roman"/>
                <w:b/>
                <w:lang w:val="kk-KZ"/>
              </w:rPr>
            </w:pPr>
            <w:r w:rsidRPr="00AD3713">
              <w:rPr>
                <w:rFonts w:ascii="Times New Roman" w:hAnsi="Times New Roman" w:cs="Times New Roman"/>
                <w:b/>
                <w:lang w:val="kk-KZ"/>
              </w:rPr>
              <w:t>Формативті бағалау-</w:t>
            </w:r>
            <w:r w:rsidRPr="00AD3713">
              <w:rPr>
                <w:rFonts w:ascii="Times New Roman" w:hAnsi="Times New Roman" w:cs="Times New Roman"/>
                <w:lang w:val="kk-KZ"/>
              </w:rPr>
              <w:t xml:space="preserve">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w:t>
            </w:r>
            <w:r w:rsidRPr="00AD3713">
              <w:rPr>
                <w:rFonts w:ascii="Times New Roman" w:hAnsi="Times New Roman" w:cs="Times New Roman"/>
                <w:lang w:val="kk-KZ"/>
              </w:rPr>
              <w:lastRenderedPageBreak/>
              <w:t>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b/>
                <w:lang w:val="kk-KZ"/>
              </w:rPr>
              <w:t>Жиынтық бағалау</w:t>
            </w:r>
            <w:r w:rsidRPr="00AD3713">
              <w:rPr>
                <w:rFonts w:ascii="Times New Roman" w:hAnsi="Times New Roman" w:cs="Times New Roman"/>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AD3713">
              <w:rPr>
                <w:rFonts w:ascii="Times New Roman" w:hAnsi="Times New Roman" w:cs="Times New Roman"/>
              </w:rPr>
              <w:t>Оқу</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нәтижелері</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бағаланады</w:t>
            </w:r>
            <w:proofErr w:type="spellEnd"/>
            <w:r w:rsidRPr="00AD3713">
              <w:rPr>
                <w:rFonts w:ascii="Times New Roman" w:hAnsi="Times New Roman" w:cs="Times New Roman"/>
              </w:rPr>
              <w:t>.</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4</w:t>
            </w:r>
            <w:r w:rsidRPr="00AD3713">
              <w:rPr>
                <w:rFonts w:ascii="Times New Roman" w:hAnsi="Times New Roman" w:cs="Times New Roman"/>
              </w:rPr>
              <w:t>,0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rPr>
              <w:t>Өте</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жақсы</w:t>
            </w:r>
            <w:proofErr w:type="spellEnd"/>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lastRenderedPageBreak/>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3,33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proofErr w:type="spellStart"/>
            <w:r w:rsidRPr="00AD3713">
              <w:rPr>
                <w:rFonts w:ascii="Times New Roman" w:hAnsi="Times New Roman" w:cs="Times New Roman"/>
              </w:rPr>
              <w:t>Жақсы</w:t>
            </w:r>
            <w:proofErr w:type="spellEnd"/>
          </w:p>
        </w:tc>
        <w:tc>
          <w:tcPr>
            <w:tcW w:w="5526" w:type="dxa"/>
            <w:gridSpan w:val="2"/>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3,0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proofErr w:type="spellStart"/>
            <w:r w:rsidRPr="00AD3713">
              <w:rPr>
                <w:rFonts w:ascii="Times New Roman" w:hAnsi="Times New Roman" w:cs="Times New Roman"/>
                <w:b/>
              </w:rPr>
              <w:t>Формативті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және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жиынтық</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bCs/>
              </w:rPr>
            </w:pPr>
            <w:proofErr w:type="spellStart"/>
            <w:r w:rsidRPr="00AD3713">
              <w:rPr>
                <w:rFonts w:ascii="Times New Roman" w:hAnsi="Times New Roman" w:cs="Times New Roman"/>
                <w:b/>
                <w:bCs/>
              </w:rPr>
              <w:t>Баллдар</w:t>
            </w:r>
            <w:proofErr w:type="spellEnd"/>
            <w:r w:rsidRPr="00AD3713">
              <w:rPr>
                <w:rFonts w:ascii="Times New Roman" w:hAnsi="Times New Roman" w:cs="Times New Roman"/>
                <w:b/>
                <w:bCs/>
              </w:rPr>
              <w:t xml:space="preserve"> % </w:t>
            </w:r>
            <w:proofErr w:type="spellStart"/>
            <w:r w:rsidRPr="00AD3713">
              <w:rPr>
                <w:rFonts w:ascii="Times New Roman" w:hAnsi="Times New Roman" w:cs="Times New Roman"/>
                <w:b/>
                <w:bCs/>
              </w:rPr>
              <w:t>мазмұны</w:t>
            </w:r>
            <w:proofErr w:type="spellEnd"/>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Дәрсітердегі белсенділік</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rPr>
              <w:t>5</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2,33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Практикалық сабақтағы жұмыстар</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en-US"/>
              </w:rPr>
            </w:pPr>
            <w:r w:rsidRPr="00AD3713">
              <w:rPr>
                <w:rFonts w:ascii="Times New Roman" w:hAnsi="Times New Roman" w:cs="Times New Roman"/>
                <w:lang w:val="en-US"/>
              </w:rPr>
              <w:t>20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2,0</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lang w:val="kk-KZ"/>
              </w:rPr>
            </w:pPr>
            <w:r w:rsidRPr="00AD3713">
              <w:rPr>
                <w:rFonts w:ascii="Times New Roman" w:hAnsi="Times New Roman" w:cs="Times New Roman"/>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Өзіндік жұмыстар</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en-US"/>
              </w:rPr>
            </w:pPr>
            <w:r w:rsidRPr="00AD3713">
              <w:rPr>
                <w:rFonts w:ascii="Times New Roman" w:hAnsi="Times New Roman" w:cs="Times New Roman"/>
              </w:rPr>
              <w:t>2</w:t>
            </w:r>
            <w:r w:rsidRPr="00AD3713">
              <w:rPr>
                <w:rFonts w:ascii="Times New Roman" w:hAnsi="Times New Roman" w:cs="Times New Roman"/>
                <w:lang w:val="en-US"/>
              </w:rPr>
              <w:t>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1,67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AD3713" w:rsidRPr="00AD3713" w:rsidRDefault="00AD3713" w:rsidP="001521B8">
            <w:pPr>
              <w:spacing w:line="256" w:lineRule="auto"/>
              <w:rPr>
                <w:rFonts w:ascii="Times New Roman" w:hAnsi="Times New Roman" w:cs="Times New Roman"/>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proofErr w:type="spellStart"/>
            <w:r w:rsidRPr="00AD3713">
              <w:rPr>
                <w:rFonts w:ascii="Times New Roman" w:hAnsi="Times New Roman" w:cs="Times New Roman"/>
              </w:rPr>
              <w:t>Жобалық</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және</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шығармашылық</w:t>
            </w:r>
            <w:proofErr w:type="spellEnd"/>
            <w:r w:rsidRPr="00AD3713">
              <w:rPr>
                <w:rFonts w:ascii="Times New Roman" w:hAnsi="Times New Roman" w:cs="Times New Roman"/>
              </w:rPr>
              <w:t xml:space="preserve"> </w:t>
            </w:r>
            <w:proofErr w:type="spellStart"/>
            <w:r w:rsidRPr="00AD3713">
              <w:rPr>
                <w:rFonts w:ascii="Times New Roman" w:hAnsi="Times New Roman" w:cs="Times New Roman"/>
              </w:rPr>
              <w:t>қызмет</w:t>
            </w:r>
            <w:proofErr w:type="spellEnd"/>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AD3713" w:rsidRPr="00AD3713" w:rsidRDefault="00AD3713" w:rsidP="001521B8">
            <w:pPr>
              <w:spacing w:line="256" w:lineRule="auto"/>
              <w:jc w:val="both"/>
              <w:rPr>
                <w:rFonts w:ascii="Times New Roman" w:hAnsi="Times New Roman" w:cs="Times New Roman"/>
                <w:lang w:val="kk-KZ"/>
              </w:rPr>
            </w:pPr>
            <w:r w:rsidRPr="00AD3713">
              <w:rPr>
                <w:rFonts w:ascii="Times New Roman" w:hAnsi="Times New Roman" w:cs="Times New Roman"/>
                <w:lang w:val="en-US"/>
              </w:rPr>
              <w:t>15</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1,33</w:t>
            </w:r>
          </w:p>
        </w:tc>
        <w:tc>
          <w:tcPr>
            <w:tcW w:w="1134" w:type="dxa"/>
            <w:gridSpan w:val="2"/>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b/>
                <w:highlight w:val="green"/>
              </w:rPr>
            </w:pPr>
            <w:r w:rsidRPr="00AD3713">
              <w:rPr>
                <w:rFonts w:ascii="Times New Roman" w:hAnsi="Times New Roman" w:cs="Times New Roman"/>
              </w:rPr>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lang w:val="kk-KZ"/>
              </w:rPr>
              <w:t>Қорытынды бақылау</w:t>
            </w:r>
            <w:r w:rsidRPr="00AD3713">
              <w:rPr>
                <w:rFonts w:ascii="Times New Roman" w:hAnsi="Times New Roman" w:cs="Times New Roman"/>
              </w:rPr>
              <w:t xml:space="preserve"> (</w:t>
            </w:r>
            <w:r w:rsidRPr="00AD3713">
              <w:rPr>
                <w:rFonts w:ascii="Times New Roman" w:hAnsi="Times New Roman" w:cs="Times New Roman"/>
                <w:lang w:val="kk-KZ"/>
              </w:rPr>
              <w:t>емтихан</w:t>
            </w:r>
            <w:r w:rsidRPr="00AD3713">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AD3713" w:rsidRPr="00AD3713" w:rsidRDefault="00AD3713" w:rsidP="001521B8">
            <w:pPr>
              <w:spacing w:line="256" w:lineRule="auto"/>
              <w:jc w:val="both"/>
              <w:rPr>
                <w:rFonts w:ascii="Times New Roman" w:hAnsi="Times New Roman" w:cs="Times New Roman"/>
              </w:rPr>
            </w:pPr>
            <w:r w:rsidRPr="00AD3713">
              <w:rPr>
                <w:rFonts w:ascii="Times New Roman" w:hAnsi="Times New Roman" w:cs="Times New Roman"/>
              </w:rPr>
              <w:t>40</w:t>
            </w:r>
          </w:p>
        </w:tc>
      </w:tr>
      <w:tr w:rsidR="00AD3713" w:rsidRPr="00AD3713" w:rsidTr="00AD3713">
        <w:tblPrEx>
          <w:tblCellMar>
            <w:left w:w="115" w:type="dxa"/>
            <w:right w:w="115" w:type="dxa"/>
          </w:tblCellMar>
          <w:tblLook w:val="04A0" w:firstRow="1" w:lastRow="0" w:firstColumn="1" w:lastColumn="0" w:noHBand="0" w:noVBand="1"/>
        </w:tblPrEx>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D</w:t>
            </w:r>
          </w:p>
        </w:tc>
        <w:tc>
          <w:tcPr>
            <w:tcW w:w="995" w:type="dxa"/>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1,0</w:t>
            </w:r>
          </w:p>
        </w:tc>
        <w:tc>
          <w:tcPr>
            <w:tcW w:w="1134" w:type="dxa"/>
            <w:gridSpan w:val="2"/>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highlight w:val="green"/>
              </w:rPr>
            </w:pPr>
            <w:r w:rsidRPr="00AD3713">
              <w:rPr>
                <w:rFonts w:ascii="Times New Roman" w:hAnsi="Times New Roman" w:cs="Times New Roman"/>
              </w:rPr>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AD3713" w:rsidRPr="00AD3713" w:rsidRDefault="00AD3713" w:rsidP="001521B8">
            <w:pPr>
              <w:spacing w:line="256" w:lineRule="auto"/>
              <w:rPr>
                <w:rFonts w:ascii="Times New Roman" w:hAnsi="Times New Roman" w:cs="Times New Roman"/>
              </w:rPr>
            </w:pPr>
          </w:p>
        </w:tc>
        <w:tc>
          <w:tcPr>
            <w:tcW w:w="3258" w:type="dxa"/>
            <w:tcBorders>
              <w:top w:val="single" w:sz="4" w:space="0" w:color="auto"/>
              <w:left w:val="single" w:sz="4" w:space="0" w:color="auto"/>
              <w:bottom w:val="single" w:sz="4" w:space="0" w:color="auto"/>
              <w:right w:val="single" w:sz="4" w:space="0" w:color="auto"/>
            </w:tcBorders>
            <w:hideMark/>
          </w:tcPr>
          <w:p w:rsidR="00AD3713" w:rsidRPr="00AD3713" w:rsidRDefault="00D0175E" w:rsidP="001521B8">
            <w:pPr>
              <w:spacing w:line="256" w:lineRule="auto"/>
              <w:rPr>
                <w:rFonts w:ascii="Times New Roman" w:hAnsi="Times New Roman" w:cs="Times New Roman"/>
              </w:rPr>
            </w:pPr>
            <w:r>
              <w:rPr>
                <w:rFonts w:ascii="Times New Roman" w:hAnsi="Times New Roman" w:cs="Times New Roman"/>
                <w:lang w:val="kk-KZ"/>
              </w:rPr>
              <w:t>Барлығы</w:t>
            </w:r>
            <w:r w:rsidR="00AD3713" w:rsidRPr="00AD3713">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D3713" w:rsidRPr="00AD3713" w:rsidRDefault="00AD3713" w:rsidP="001521B8">
            <w:pPr>
              <w:spacing w:line="256" w:lineRule="auto"/>
              <w:rPr>
                <w:rFonts w:ascii="Times New Roman" w:hAnsi="Times New Roman" w:cs="Times New Roman"/>
              </w:rPr>
            </w:pPr>
            <w:r w:rsidRPr="00AD3713">
              <w:rPr>
                <w:rFonts w:ascii="Times New Roman" w:hAnsi="Times New Roman" w:cs="Times New Roman"/>
              </w:rPr>
              <w:t xml:space="preserve">100 </w:t>
            </w:r>
          </w:p>
        </w:tc>
      </w:tr>
    </w:tbl>
    <w:p w:rsidR="00AD3713" w:rsidRPr="00AD3713" w:rsidRDefault="00AD3713" w:rsidP="00AD3713">
      <w:pPr>
        <w:rPr>
          <w:rFonts w:ascii="Times New Roman" w:hAnsi="Times New Roman" w:cs="Times New Roman"/>
        </w:rPr>
      </w:pPr>
    </w:p>
    <w:p w:rsidR="00AD3713" w:rsidRPr="00AD3713" w:rsidRDefault="00AD3713" w:rsidP="00AD3713">
      <w:pPr>
        <w:rPr>
          <w:rFonts w:ascii="Times New Roman" w:hAnsi="Times New Roman" w:cs="Times New Roman"/>
          <w:b/>
        </w:rPr>
      </w:pPr>
      <w:proofErr w:type="spellStart"/>
      <w:r w:rsidRPr="00AD3713">
        <w:rPr>
          <w:rFonts w:ascii="Times New Roman" w:hAnsi="Times New Roman" w:cs="Times New Roman"/>
          <w:b/>
        </w:rPr>
        <w:t>Пән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мазмұнын</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іске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асыру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күнтізбесі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кестесі</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Оқыту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және</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оқу</w:t>
      </w:r>
      <w:proofErr w:type="spellEnd"/>
      <w:r w:rsidRPr="00AD3713">
        <w:rPr>
          <w:rFonts w:ascii="Times New Roman" w:hAnsi="Times New Roman" w:cs="Times New Roman"/>
          <w:b/>
        </w:rPr>
        <w:t xml:space="preserve"> </w:t>
      </w:r>
      <w:proofErr w:type="spellStart"/>
      <w:r w:rsidRPr="00AD3713">
        <w:rPr>
          <w:rFonts w:ascii="Times New Roman" w:hAnsi="Times New Roman" w:cs="Times New Roman"/>
          <w:b/>
        </w:rPr>
        <w:t>әдістері</w:t>
      </w:r>
      <w:proofErr w:type="spellEnd"/>
      <w:r w:rsidRPr="00AD3713">
        <w:rPr>
          <w:rFonts w:ascii="Times New Roman" w:hAnsi="Times New Roman" w:cs="Times New Roman"/>
          <w:b/>
        </w:rPr>
        <w:t>.</w:t>
      </w: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6819"/>
        <w:gridCol w:w="1261"/>
        <w:gridCol w:w="1261"/>
      </w:tblGrid>
      <w:tr w:rsidR="00317EAC" w:rsidRPr="009F212F" w:rsidTr="00E81E64">
        <w:trPr>
          <w:jc w:val="center"/>
        </w:trPr>
        <w:tc>
          <w:tcPr>
            <w:tcW w:w="1120"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val="kk-KZ" w:eastAsia="en-US"/>
              </w:rPr>
              <w:t>Апта</w:t>
            </w:r>
            <w:r w:rsidRPr="009F212F">
              <w:rPr>
                <w:rFonts w:ascii="Times New Roman" w:hAnsi="Times New Roman" w:cs="Times New Roman"/>
                <w:sz w:val="24"/>
                <w:szCs w:val="24"/>
                <w:lang w:eastAsia="en-US"/>
              </w:rPr>
              <w:t xml:space="preserve"> / модуль</w:t>
            </w:r>
          </w:p>
        </w:tc>
        <w:tc>
          <w:tcPr>
            <w:tcW w:w="6819"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Тақырып атауы</w:t>
            </w:r>
          </w:p>
        </w:tc>
        <w:tc>
          <w:tcPr>
            <w:tcW w:w="1261" w:type="dxa"/>
            <w:tcBorders>
              <w:top w:val="single" w:sz="4" w:space="0" w:color="000000"/>
              <w:left w:val="single" w:sz="4" w:space="0" w:color="auto"/>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Сағат саны</w:t>
            </w:r>
          </w:p>
        </w:tc>
        <w:tc>
          <w:tcPr>
            <w:tcW w:w="12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roofErr w:type="spellStart"/>
            <w:r w:rsidRPr="009F212F">
              <w:rPr>
                <w:rFonts w:ascii="Times New Roman" w:hAnsi="Times New Roman" w:cs="Times New Roman"/>
                <w:sz w:val="24"/>
                <w:szCs w:val="24"/>
                <w:lang w:eastAsia="en-US"/>
              </w:rPr>
              <w:t>Ең</w:t>
            </w:r>
            <w:proofErr w:type="spellEnd"/>
            <w:r w:rsidRPr="009F212F">
              <w:rPr>
                <w:rFonts w:ascii="Times New Roman" w:hAnsi="Times New Roman" w:cs="Times New Roman"/>
                <w:sz w:val="24"/>
                <w:szCs w:val="24"/>
                <w:lang w:eastAsia="en-US"/>
              </w:rPr>
              <w:t xml:space="preserve"> </w:t>
            </w:r>
            <w:proofErr w:type="spellStart"/>
            <w:r w:rsidRPr="009F212F">
              <w:rPr>
                <w:rFonts w:ascii="Times New Roman" w:hAnsi="Times New Roman" w:cs="Times New Roman"/>
                <w:sz w:val="24"/>
                <w:szCs w:val="24"/>
                <w:lang w:eastAsia="en-US"/>
              </w:rPr>
              <w:t>жоғары</w:t>
            </w:r>
            <w:proofErr w:type="spellEnd"/>
            <w:r w:rsidRPr="009F212F">
              <w:rPr>
                <w:rFonts w:ascii="Times New Roman" w:hAnsi="Times New Roman" w:cs="Times New Roman"/>
                <w:sz w:val="24"/>
                <w:szCs w:val="24"/>
                <w:lang w:eastAsia="en-US"/>
              </w:rPr>
              <w:t xml:space="preserve"> балл</w:t>
            </w:r>
          </w:p>
        </w:tc>
      </w:tr>
    </w:tbl>
    <w:p w:rsidR="009F212F" w:rsidRPr="009F212F" w:rsidRDefault="009F212F" w:rsidP="00D34B55">
      <w:pPr>
        <w:spacing w:after="0"/>
        <w:contextualSpacing/>
        <w:jc w:val="center"/>
        <w:rPr>
          <w:rFonts w:ascii="Times New Roman" w:eastAsia="Calibri" w:hAnsi="Times New Roman" w:cs="Times New Roman"/>
          <w:sz w:val="24"/>
          <w:szCs w:val="24"/>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761"/>
        <w:gridCol w:w="1276"/>
        <w:gridCol w:w="1232"/>
      </w:tblGrid>
      <w:tr w:rsidR="00E81E64" w:rsidRPr="009F212F" w:rsidTr="00D330C4">
        <w:trPr>
          <w:trHeight w:val="630"/>
          <w:jc w:val="center"/>
        </w:trPr>
        <w:tc>
          <w:tcPr>
            <w:tcW w:w="1134" w:type="dxa"/>
            <w:vMerge w:val="restart"/>
            <w:tcBorders>
              <w:top w:val="single" w:sz="4" w:space="0" w:color="000000"/>
              <w:left w:val="single" w:sz="4" w:space="0" w:color="000000"/>
              <w:right w:val="single" w:sz="4" w:space="0" w:color="000000"/>
            </w:tcBorders>
            <w:vAlign w:val="center"/>
            <w:hideMark/>
          </w:tcPr>
          <w:p w:rsidR="00E81E64" w:rsidRPr="009F212F" w:rsidRDefault="00E81E64" w:rsidP="00E81E64">
            <w:pPr>
              <w:spacing w:after="0" w:line="256" w:lineRule="auto"/>
              <w:contextualSpacing/>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1</w:t>
            </w:r>
          </w:p>
        </w:tc>
        <w:tc>
          <w:tcPr>
            <w:tcW w:w="6761" w:type="dxa"/>
            <w:tcBorders>
              <w:top w:val="single" w:sz="4" w:space="0" w:color="000000"/>
              <w:left w:val="single" w:sz="4" w:space="0" w:color="000000"/>
              <w:bottom w:val="single" w:sz="4" w:space="0" w:color="auto"/>
              <w:right w:val="single" w:sz="4" w:space="0" w:color="000000"/>
            </w:tcBorders>
            <w:hideMark/>
          </w:tcPr>
          <w:p w:rsidR="00E81E64" w:rsidRDefault="00E81E64"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sz w:val="24"/>
                <w:szCs w:val="24"/>
                <w:lang w:val="kk-KZ" w:eastAsia="en-US"/>
              </w:rPr>
              <w:t>Д</w:t>
            </w:r>
            <w:r w:rsidRPr="009F212F">
              <w:rPr>
                <w:rFonts w:ascii="Times New Roman" w:hAnsi="Times New Roman" w:cs="Times New Roman"/>
                <w:sz w:val="24"/>
                <w:szCs w:val="24"/>
                <w:lang w:val="kk-KZ" w:eastAsia="en-US"/>
              </w:rPr>
              <w:t>.</w:t>
            </w:r>
            <w:r w:rsidRPr="000E6DDE">
              <w:rPr>
                <w:rFonts w:ascii="Times New Roman" w:hAnsi="Times New Roman"/>
                <w:snapToGrid w:val="0"/>
                <w:lang w:val="kk-KZ"/>
              </w:rPr>
              <w:t xml:space="preserve"> ҚР және шет елдердің қылмыстық </w:t>
            </w:r>
            <w:r w:rsidRPr="000E6DDE">
              <w:rPr>
                <w:rFonts w:ascii="Times New Roman" w:hAnsi="Times New Roman"/>
                <w:lang w:val="kk-KZ"/>
              </w:rPr>
              <w:t>процессуалдық</w:t>
            </w:r>
            <w:r w:rsidRPr="000E6DDE">
              <w:rPr>
                <w:rFonts w:ascii="Times New Roman" w:hAnsi="Times New Roman"/>
                <w:snapToGrid w:val="0"/>
                <w:lang w:val="kk-KZ"/>
              </w:rPr>
              <w:t xml:space="preserve"> құқығының түсінігі мен қайнар көздері.</w:t>
            </w:r>
          </w:p>
          <w:p w:rsidR="00E81E64" w:rsidRPr="009F212F" w:rsidRDefault="00E81E64" w:rsidP="00D34B55">
            <w:pPr>
              <w:widowControl w:val="0"/>
              <w:spacing w:after="0" w:line="240"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auto"/>
              <w:bottom w:val="single" w:sz="4" w:space="0" w:color="auto"/>
              <w:right w:val="single" w:sz="4" w:space="0" w:color="auto"/>
            </w:tcBorders>
            <w:hideMark/>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auto"/>
              <w:right w:val="single" w:sz="4" w:space="0" w:color="000000"/>
            </w:tcBorders>
            <w:hideMark/>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r>
      <w:tr w:rsidR="00E81E64" w:rsidRPr="00E81E64" w:rsidTr="00D330C4">
        <w:trPr>
          <w:trHeight w:val="413"/>
          <w:jc w:val="center"/>
        </w:trPr>
        <w:tc>
          <w:tcPr>
            <w:tcW w:w="1134" w:type="dxa"/>
            <w:vMerge/>
            <w:tcBorders>
              <w:left w:val="single" w:sz="4" w:space="0" w:color="000000"/>
              <w:bottom w:val="single" w:sz="4" w:space="0" w:color="000000"/>
              <w:right w:val="single" w:sz="4" w:space="0" w:color="000000"/>
            </w:tcBorders>
            <w:vAlign w:val="center"/>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auto"/>
              <w:left w:val="single" w:sz="4" w:space="0" w:color="000000"/>
              <w:bottom w:val="single" w:sz="4" w:space="0" w:color="000000"/>
              <w:right w:val="single" w:sz="4" w:space="0" w:color="000000"/>
            </w:tcBorders>
          </w:tcPr>
          <w:p w:rsidR="00E81E64" w:rsidRPr="009F212F" w:rsidRDefault="003F4E3C" w:rsidP="00D34B55">
            <w:pPr>
              <w:widowControl w:val="0"/>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С</w:t>
            </w:r>
            <w:r w:rsidR="00E81E64">
              <w:rPr>
                <w:rFonts w:ascii="Times New Roman" w:hAnsi="Times New Roman" w:cs="Times New Roman"/>
                <w:bCs/>
                <w:sz w:val="24"/>
                <w:szCs w:val="24"/>
                <w:lang w:val="kk-KZ" w:eastAsia="en-US"/>
              </w:rPr>
              <w:t>С. ҚР Қылмыстық процессуалдық құқығының міндеттері және қылмыстық процестің сатылары.</w:t>
            </w:r>
          </w:p>
        </w:tc>
        <w:tc>
          <w:tcPr>
            <w:tcW w:w="1276" w:type="dxa"/>
            <w:tcBorders>
              <w:top w:val="single" w:sz="4" w:space="0" w:color="auto"/>
              <w:left w:val="single" w:sz="4" w:space="0" w:color="auto"/>
              <w:bottom w:val="single" w:sz="4" w:space="0" w:color="000000"/>
              <w:right w:val="single" w:sz="4" w:space="0" w:color="auto"/>
            </w:tcBorders>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1232" w:type="dxa"/>
            <w:tcBorders>
              <w:top w:val="single" w:sz="4" w:space="0" w:color="auto"/>
              <w:left w:val="single" w:sz="4" w:space="0" w:color="000000"/>
              <w:bottom w:val="single" w:sz="4" w:space="0" w:color="000000"/>
              <w:right w:val="single" w:sz="4" w:space="0" w:color="000000"/>
            </w:tcBorders>
          </w:tcPr>
          <w:p w:rsidR="00E81E64" w:rsidRPr="009F212F" w:rsidRDefault="00E81E64" w:rsidP="00D34B55">
            <w:pPr>
              <w:tabs>
                <w:tab w:val="left" w:pos="1276"/>
              </w:tabs>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E81E64" w:rsidTr="00E81E64">
        <w:trPr>
          <w:trHeight w:val="587"/>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ҚР және шет елдердің қылмыстық процессуалдық құқығының негіздері.</w:t>
            </w:r>
            <w:r>
              <w:rPr>
                <w:rFonts w:ascii="Times New Roman" w:hAnsi="Times New Roman"/>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15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0E6DDE">
              <w:rPr>
                <w:rFonts w:ascii="Times New Roman" w:hAnsi="Times New Roman"/>
                <w:snapToGrid w:val="0"/>
                <w:lang w:val="kk-KZ"/>
              </w:rPr>
              <w:t xml:space="preserve"> ҚР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құқығының қағидалары.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trHeight w:val="159"/>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3</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 xml:space="preserve">ҚР және шет елдердің  қылмыстық процессіне қатысушылар.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15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 xml:space="preserve">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құқығының субъектілері.</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Default="00317EAC" w:rsidP="00D34B55">
            <w:pPr>
              <w:spacing w:after="0" w:line="240" w:lineRule="auto"/>
              <w:contextualSpacing/>
              <w:rPr>
                <w:rFonts w:ascii="Times New Roman" w:hAnsi="Times New Roman"/>
                <w:lang w:val="kk-KZ"/>
              </w:rPr>
            </w:pPr>
            <w:r w:rsidRPr="009F212F">
              <w:rPr>
                <w:rFonts w:ascii="Times New Roman" w:hAnsi="Times New Roman" w:cs="Times New Roman"/>
                <w:bCs/>
                <w:sz w:val="24"/>
                <w:szCs w:val="24"/>
                <w:lang w:val="kk-KZ" w:eastAsia="en-US"/>
              </w:rPr>
              <w:t xml:space="preserve">СӨЖ 1 </w:t>
            </w:r>
            <w:r w:rsidRPr="000E6DDE">
              <w:rPr>
                <w:rFonts w:ascii="Times New Roman" w:hAnsi="Times New Roman"/>
                <w:lang w:val="kk-KZ"/>
              </w:rPr>
              <w:t>Судья, прокурор, тергеуші, тергеу бөлімінің бастығы, анықтаушы және анықтау органы бастығының өкілеттіктері.</w:t>
            </w:r>
          </w:p>
          <w:p w:rsidR="00317EAC" w:rsidRPr="009F212F" w:rsidRDefault="00317EAC" w:rsidP="00D34B55">
            <w:pPr>
              <w:widowControl w:val="0"/>
              <w:autoSpaceDE w:val="0"/>
              <w:autoSpaceDN w:val="0"/>
              <w:spacing w:after="0" w:line="256" w:lineRule="auto"/>
              <w:contextualSpacing/>
              <w:jc w:val="both"/>
              <w:rPr>
                <w:rFonts w:ascii="Times New Roman" w:hAnsi="Times New Roman" w:cs="Times New Roman"/>
                <w:bCs/>
                <w:sz w:val="24"/>
                <w:szCs w:val="24"/>
                <w:lang w:val="kk-KZ" w:eastAsia="ar-SA"/>
              </w:rPr>
            </w:pPr>
            <w:r>
              <w:rPr>
                <w:rFonts w:ascii="Times New Roman" w:hAnsi="Times New Roman"/>
                <w:lang w:val="kk-KZ"/>
              </w:rPr>
              <w:t>Қорғаушының өкілеттіктері мен міндеттері. Куә және өзін өзі қорғауға құқығы бар куә. Жәбірленуші және сарапшы, маманның құқықтары мен міндеттері.</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4</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ҚР қылмыстық процессуалдық құқығындағы ақтау (реаблитация)</w:t>
            </w:r>
            <w:r w:rsidRPr="000E6DDE">
              <w:rPr>
                <w:rFonts w:ascii="Times New Roman" w:hAnsi="Times New Roman"/>
                <w:snapToGrid w:val="0"/>
                <w:lang w:val="kk-KZ"/>
              </w:rPr>
              <w:t>.</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Заңсыз жауаптылыққа тартылған адамдардың бұзылған құқықтары мен шеккен зардаптарын қалпына келтіру.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5</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autoSpaceDE w:val="0"/>
              <w:autoSpaceDN w:val="0"/>
              <w:spacing w:after="0" w:line="256"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lang w:val="kk-KZ"/>
              </w:rPr>
              <w:t>ҚР және шет елдердің  қылмыстық процессуалдық құқығындағы дәледемелер мен дәлелдеу.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 xml:space="preserve">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құқығындағы дәлелдеу құқығы және дәлелдеу теориясы.</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trHeight w:val="547"/>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widowControl w:val="0"/>
              <w:spacing w:after="0" w:line="240" w:lineRule="auto"/>
              <w:contextualSpacing/>
              <w:jc w:val="both"/>
              <w:rPr>
                <w:rFonts w:ascii="Times New Roman" w:hAnsi="Times New Roman" w:cs="Times New Roman"/>
                <w:sz w:val="24"/>
                <w:szCs w:val="24"/>
                <w:lang w:val="kk-KZ" w:eastAsia="en-US"/>
              </w:rPr>
            </w:pPr>
            <w:r w:rsidRPr="009F212F">
              <w:rPr>
                <w:rFonts w:ascii="Times New Roman" w:hAnsi="Times New Roman" w:cs="Times New Roman"/>
                <w:bCs/>
                <w:sz w:val="24"/>
                <w:szCs w:val="24"/>
                <w:lang w:val="kk-KZ" w:eastAsia="en-US"/>
              </w:rPr>
              <w:t xml:space="preserve">СӨЖ </w:t>
            </w:r>
            <w:r w:rsidRPr="009F212F">
              <w:rPr>
                <w:rFonts w:ascii="Times New Roman" w:hAnsi="Times New Roman" w:cs="Times New Roman"/>
                <w:sz w:val="24"/>
                <w:szCs w:val="24"/>
                <w:lang w:val="kk-KZ" w:eastAsia="en-US"/>
              </w:rPr>
              <w:t>2.</w:t>
            </w:r>
            <w:r>
              <w:rPr>
                <w:rFonts w:ascii="Times New Roman" w:hAnsi="Times New Roman" w:cs="Times New Roman"/>
                <w:sz w:val="24"/>
                <w:szCs w:val="24"/>
                <w:lang w:val="kk-KZ" w:eastAsia="en-US"/>
              </w:rPr>
              <w:t xml:space="preserve">Дәлелдеу процесі және оның элементтері </w:t>
            </w:r>
            <w:r>
              <w:rPr>
                <w:rFonts w:ascii="Times New Roman" w:hAnsi="Times New Roman"/>
                <w:lang w:val="kk-KZ"/>
              </w:rPr>
              <w:t xml:space="preserve">. </w:t>
            </w:r>
          </w:p>
        </w:tc>
        <w:tc>
          <w:tcPr>
            <w:tcW w:w="1276" w:type="dxa"/>
            <w:tcBorders>
              <w:top w:val="single" w:sz="4" w:space="0" w:color="000000"/>
              <w:left w:val="single" w:sz="4" w:space="0" w:color="auto"/>
              <w:bottom w:val="single" w:sz="4" w:space="0" w:color="000000"/>
              <w:right w:val="single" w:sz="4" w:space="0" w:color="auto"/>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15</w:t>
            </w:r>
          </w:p>
        </w:tc>
      </w:tr>
      <w:tr w:rsidR="00317EAC" w:rsidRPr="009F212F" w:rsidTr="00E81E64">
        <w:trPr>
          <w:trHeight w:val="641"/>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6</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ҚР және шет елдердің  қылмыстық процессуалдық құқығындағы процессуалдық мәжбүрлеу шараларының түсінігі және түрлері.</w:t>
            </w:r>
          </w:p>
        </w:tc>
        <w:tc>
          <w:tcPr>
            <w:tcW w:w="1276" w:type="dxa"/>
            <w:tcBorders>
              <w:top w:val="single" w:sz="4" w:space="0" w:color="000000"/>
              <w:left w:val="single" w:sz="4" w:space="0" w:color="auto"/>
              <w:bottom w:val="single" w:sz="4" w:space="0" w:color="000000"/>
              <w:right w:val="single" w:sz="4" w:space="0" w:color="auto"/>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snapToGrid w:val="0"/>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0E6DDE">
              <w:rPr>
                <w:rFonts w:ascii="Times New Roman" w:hAnsi="Times New Roman"/>
                <w:snapToGrid w:val="0"/>
                <w:lang w:val="kk-KZ"/>
              </w:rPr>
              <w:t xml:space="preserve"> ҚР және шет елдердің қылмыстық </w:t>
            </w:r>
            <w:r w:rsidR="00317EAC" w:rsidRPr="000E6DDE">
              <w:rPr>
                <w:rFonts w:ascii="Times New Roman" w:hAnsi="Times New Roman"/>
                <w:lang w:val="kk-KZ"/>
              </w:rPr>
              <w:t>процессуалдық</w:t>
            </w:r>
            <w:r w:rsidR="00317EAC" w:rsidRPr="000E6DDE">
              <w:rPr>
                <w:rFonts w:ascii="Times New Roman" w:hAnsi="Times New Roman"/>
                <w:snapToGrid w:val="0"/>
                <w:lang w:val="kk-KZ"/>
              </w:rPr>
              <w:t xml:space="preserve"> құқығындағы процессуалдық мәжбүрлеу шаралары</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 xml:space="preserve">  </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E81E64" w:rsidRPr="009F212F" w:rsidTr="00375D23">
        <w:trPr>
          <w:trHeight w:val="134"/>
          <w:jc w:val="center"/>
        </w:trPr>
        <w:tc>
          <w:tcPr>
            <w:tcW w:w="1134" w:type="dxa"/>
            <w:vMerge w:val="restart"/>
            <w:tcBorders>
              <w:top w:val="single" w:sz="4" w:space="0" w:color="000000"/>
              <w:left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7</w:t>
            </w:r>
          </w:p>
          <w:p w:rsidR="00E81E64" w:rsidRDefault="00E81E64" w:rsidP="00D34B55">
            <w:pPr>
              <w:spacing w:after="0" w:line="256" w:lineRule="auto"/>
              <w:contextualSpacing/>
              <w:rPr>
                <w:rFonts w:ascii="Times New Roman" w:eastAsia="Calibri" w:hAnsi="Times New Roman" w:cs="Times New Roman"/>
                <w:sz w:val="24"/>
                <w:szCs w:val="24"/>
                <w:lang w:val="kk-KZ" w:eastAsia="en-US"/>
              </w:rPr>
            </w:pPr>
          </w:p>
          <w:p w:rsidR="00E81E64" w:rsidRPr="009F212F" w:rsidRDefault="00E81E64" w:rsidP="00D34B55">
            <w:pPr>
              <w:spacing w:after="0" w:line="256" w:lineRule="auto"/>
              <w:contextualSpacing/>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0E6DDE">
              <w:rPr>
                <w:rFonts w:ascii="Times New Roman" w:hAnsi="Times New Roman"/>
                <w:lang w:val="kk-KZ"/>
              </w:rPr>
              <w:t xml:space="preserve"> Қылмыстық істер бойынша сотқа дейінгі өндірістің басталуы және жалпы ережелері</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auto"/>
              <w:bottom w:val="single" w:sz="4" w:space="0" w:color="000000"/>
              <w:right w:val="single" w:sz="4" w:space="0" w:color="auto"/>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E81E64" w:rsidRPr="009F212F" w:rsidTr="00375D23">
        <w:trPr>
          <w:jc w:val="center"/>
        </w:trPr>
        <w:tc>
          <w:tcPr>
            <w:tcW w:w="1134" w:type="dxa"/>
            <w:vMerge/>
            <w:tcBorders>
              <w:left w:val="single" w:sz="4" w:space="0" w:color="000000"/>
              <w:right w:val="single" w:sz="4" w:space="0" w:color="000000"/>
            </w:tcBorders>
            <w:vAlign w:val="center"/>
            <w:hideMark/>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E81E64" w:rsidRPr="000E6DDE" w:rsidRDefault="003F4E3C" w:rsidP="00D34B55">
            <w:pPr>
              <w:widowControl w:val="0"/>
              <w:spacing w:after="0" w:line="240" w:lineRule="auto"/>
              <w:contextualSpacing/>
              <w:jc w:val="both"/>
              <w:rPr>
                <w:rFonts w:ascii="Times New Roman" w:hAnsi="Times New Roman"/>
                <w:snapToGrid w:val="0"/>
                <w:lang w:val="kk-KZ"/>
              </w:rPr>
            </w:pPr>
            <w:r>
              <w:rPr>
                <w:rFonts w:ascii="Times New Roman" w:hAnsi="Times New Roman" w:cs="Times New Roman"/>
                <w:bCs/>
                <w:sz w:val="24"/>
                <w:szCs w:val="24"/>
                <w:lang w:val="kk-KZ" w:eastAsia="en-US"/>
              </w:rPr>
              <w:t>С</w:t>
            </w:r>
            <w:r w:rsidR="00E81E64" w:rsidRPr="009F212F">
              <w:rPr>
                <w:rFonts w:ascii="Times New Roman" w:hAnsi="Times New Roman" w:cs="Times New Roman"/>
                <w:bCs/>
                <w:sz w:val="24"/>
                <w:szCs w:val="24"/>
                <w:lang w:val="kk-KZ" w:eastAsia="en-US"/>
              </w:rPr>
              <w:t>С.</w:t>
            </w:r>
            <w:r w:rsidR="00E81E64" w:rsidRPr="009F212F">
              <w:rPr>
                <w:rFonts w:ascii="Times New Roman" w:hAnsi="Times New Roman" w:cs="Times New Roman"/>
                <w:sz w:val="24"/>
                <w:szCs w:val="24"/>
                <w:lang w:val="kk-KZ" w:eastAsia="en-US"/>
              </w:rPr>
              <w:t xml:space="preserve"> </w:t>
            </w:r>
            <w:r w:rsidR="00E81E64" w:rsidRPr="000E6DDE">
              <w:rPr>
                <w:rFonts w:ascii="Times New Roman" w:hAnsi="Times New Roman"/>
                <w:snapToGrid w:val="0"/>
                <w:lang w:val="kk-KZ"/>
              </w:rPr>
              <w:t xml:space="preserve">Қылмыстық </w:t>
            </w:r>
            <w:r w:rsidR="00E81E64" w:rsidRPr="000E6DDE">
              <w:rPr>
                <w:rFonts w:ascii="Times New Roman" w:hAnsi="Times New Roman"/>
                <w:lang w:val="kk-KZ"/>
              </w:rPr>
              <w:t>процессуалдық</w:t>
            </w:r>
            <w:r w:rsidR="00E81E64" w:rsidRPr="000E6DDE">
              <w:rPr>
                <w:rFonts w:ascii="Times New Roman" w:hAnsi="Times New Roman"/>
                <w:snapToGrid w:val="0"/>
                <w:lang w:val="kk-KZ"/>
              </w:rPr>
              <w:t xml:space="preserve"> құқығындағы сотқа дейінгі өндірісті бастаудың түсінігі мен себептері.</w:t>
            </w:r>
          </w:p>
          <w:p w:rsidR="00E81E64" w:rsidRPr="009F212F" w:rsidRDefault="00E81E64" w:rsidP="00D34B55">
            <w:pPr>
              <w:spacing w:after="0" w:line="256"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E81E64" w:rsidRPr="009F212F" w:rsidTr="00375D23">
        <w:trPr>
          <w:jc w:val="center"/>
        </w:trPr>
        <w:tc>
          <w:tcPr>
            <w:tcW w:w="1134" w:type="dxa"/>
            <w:vMerge/>
            <w:tcBorders>
              <w:left w:val="single" w:sz="4" w:space="0" w:color="000000"/>
              <w:right w:val="single" w:sz="4" w:space="0" w:color="000000"/>
            </w:tcBorders>
            <w:vAlign w:val="center"/>
          </w:tcPr>
          <w:p w:rsidR="00E81E64" w:rsidRPr="009F212F"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widowControl w:val="0"/>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Аралық бақылау 1</w:t>
            </w:r>
          </w:p>
        </w:tc>
        <w:tc>
          <w:tcPr>
            <w:tcW w:w="1276"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21</w:t>
            </w:r>
          </w:p>
        </w:tc>
      </w:tr>
      <w:tr w:rsidR="00E81E64" w:rsidRPr="009F212F" w:rsidTr="00375D23">
        <w:trPr>
          <w:jc w:val="center"/>
        </w:trPr>
        <w:tc>
          <w:tcPr>
            <w:tcW w:w="1134" w:type="dxa"/>
            <w:vMerge/>
            <w:tcBorders>
              <w:left w:val="single" w:sz="4" w:space="0" w:color="000000"/>
              <w:bottom w:val="single" w:sz="4" w:space="0" w:color="000000"/>
              <w:right w:val="single" w:sz="4" w:space="0" w:color="000000"/>
            </w:tcBorders>
            <w:vAlign w:val="center"/>
          </w:tcPr>
          <w:p w:rsidR="00E81E64" w:rsidRDefault="00E81E64"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tcPr>
          <w:p w:rsidR="00E81E64" w:rsidRPr="00E81E64" w:rsidRDefault="00E81E64" w:rsidP="00D34B55">
            <w:pPr>
              <w:widowControl w:val="0"/>
              <w:spacing w:after="0" w:line="240"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Барлығы</w:t>
            </w:r>
          </w:p>
        </w:tc>
        <w:tc>
          <w:tcPr>
            <w:tcW w:w="1276" w:type="dxa"/>
            <w:tcBorders>
              <w:top w:val="single" w:sz="4" w:space="0" w:color="000000"/>
              <w:left w:val="single" w:sz="4" w:space="0" w:color="000000"/>
              <w:bottom w:val="single" w:sz="4" w:space="0" w:color="000000"/>
              <w:right w:val="single" w:sz="4" w:space="0" w:color="000000"/>
            </w:tcBorders>
          </w:tcPr>
          <w:p w:rsidR="00E81E64" w:rsidRPr="009F212F" w:rsidRDefault="00E81E64"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100</w:t>
            </w:r>
          </w:p>
        </w:tc>
      </w:tr>
      <w:tr w:rsidR="00317EAC" w:rsidRPr="009F212F" w:rsidTr="00E81E64">
        <w:trPr>
          <w:trHeight w:val="679"/>
          <w:jc w:val="center"/>
        </w:trPr>
        <w:tc>
          <w:tcPr>
            <w:tcW w:w="1134" w:type="dxa"/>
            <w:vMerge w:val="restart"/>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8</w:t>
            </w:r>
          </w:p>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Тергеу әрекеттері дәлелдемелерді жинаудың құралы ретінде.</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napToGrid w:val="0"/>
                <w:sz w:val="24"/>
                <w:szCs w:val="24"/>
                <w:lang w:val="kk-KZ" w:eastAsia="en-US"/>
              </w:rPr>
              <w:t>.</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snapToGrid w:val="0"/>
                <w:lang w:val="kk-KZ"/>
              </w:rPr>
              <w:t>Тергеу әрекетерінің түсінігі мен жүйесі.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8</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rPr>
                <w:rFonts w:ascii="Times New Roman" w:hAnsi="Times New Roman" w:cs="Times New Roman"/>
                <w:bCs/>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r>
      <w:tr w:rsidR="00317EAC" w:rsidRPr="009F212F" w:rsidTr="00E81E64">
        <w:trPr>
          <w:trHeight w:val="681"/>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r w:rsidRPr="009F212F">
              <w:rPr>
                <w:rFonts w:ascii="Times New Roman" w:hAnsi="Times New Roman" w:cs="Times New Roman"/>
                <w:bCs/>
                <w:sz w:val="24"/>
                <w:szCs w:val="24"/>
                <w:lang w:val="kk-KZ" w:eastAsia="en-US"/>
              </w:rPr>
              <w:t>СӨЖ 3.</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Ерекше өндіріске жататын істерді жүргізудің тәртібі</w:t>
            </w:r>
            <w:r>
              <w:rPr>
                <w:rFonts w:ascii="Times New Roman" w:hAnsi="Times New Roman"/>
                <w:lang w:val="kk-KZ"/>
              </w:rPr>
              <w:t>. Ерекше өндіріске жататын істердің түрлері және олардың процессуалдық сипаттамасы.</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r w:rsidR="00317EAC" w:rsidRPr="009F212F">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9</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0E6DDE">
              <w:rPr>
                <w:rFonts w:ascii="Times New Roman" w:hAnsi="Times New Roman"/>
                <w:lang w:val="kk-KZ"/>
              </w:rPr>
              <w:t xml:space="preserve"> Тергеу әрекеттерінің процессуалдық сипаттамасы. </w:t>
            </w:r>
            <w:r w:rsidRPr="009F212F">
              <w:rPr>
                <w:rFonts w:ascii="Times New Roman" w:hAnsi="Times New Roman" w:cs="Times New Roman"/>
                <w:bCs/>
                <w:sz w:val="24"/>
                <w:szCs w:val="24"/>
                <w:lang w:val="kk-KZ" w:eastAsia="en-US"/>
              </w:rPr>
              <w:t xml:space="preserve">  </w:t>
            </w:r>
            <w:r w:rsidRPr="009F212F">
              <w:rPr>
                <w:rFonts w:ascii="Times New Roman" w:hAnsi="Times New Roman" w:cs="Times New Roman"/>
                <w:sz w:val="24"/>
                <w:szCs w:val="24"/>
                <w:lang w:val="kk-KZ"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trHeight w:val="463"/>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napToGrid w:val="0"/>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snapToGrid w:val="0"/>
                <w:lang w:val="kk-KZ"/>
              </w:rPr>
              <w:t>Тергеу әрекет</w:t>
            </w:r>
            <w:r w:rsidR="00317EAC">
              <w:rPr>
                <w:rFonts w:ascii="Times New Roman" w:hAnsi="Times New Roman"/>
                <w:snapToGrid w:val="0"/>
                <w:lang w:val="kk-KZ"/>
              </w:rPr>
              <w:t>т</w:t>
            </w:r>
            <w:r w:rsidR="00317EAC" w:rsidRPr="000E6DDE">
              <w:rPr>
                <w:rFonts w:ascii="Times New Roman" w:hAnsi="Times New Roman"/>
                <w:snapToGrid w:val="0"/>
                <w:lang w:val="kk-KZ"/>
              </w:rPr>
              <w:t>ерінің түрлері.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trHeight w:val="311"/>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10</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color w:val="000000"/>
                <w:sz w:val="24"/>
                <w:szCs w:val="24"/>
                <w:lang w:val="kk-KZ" w:eastAsia="en-US"/>
              </w:rPr>
              <w:t xml:space="preserve"> </w:t>
            </w:r>
            <w:r w:rsidRPr="000E6DDE">
              <w:rPr>
                <w:rFonts w:ascii="Times New Roman" w:hAnsi="Times New Roman"/>
                <w:lang w:val="kk-KZ"/>
              </w:rPr>
              <w:t>Қылмыстық процессуалдық құқықтағы сотқа дейінгі тергеуді аяқтау.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40"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snapToGrid w:val="0"/>
                <w:lang w:val="kk-KZ"/>
              </w:rPr>
              <w:t>Қылмыстық процеске қатысушыларды іс материалдарымен таныстыру және айыптау актісін толтыру.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11</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lang w:val="kk-KZ"/>
              </w:rPr>
              <w:t>Айыптау актісімен келіп түскен істер бойынша прокурорлық қызмет.</w:t>
            </w:r>
            <w:r w:rsidRPr="000E6DDE">
              <w:rPr>
                <w:rFonts w:ascii="Times New Roman" w:hAnsi="Times New Roman"/>
                <w:snapToGrid w:val="0"/>
                <w:lang w:val="kk-KZ"/>
              </w:rPr>
              <w:t xml:space="preserve">  </w:t>
            </w:r>
            <w:r w:rsidRPr="000E6DDE">
              <w:rPr>
                <w:rFonts w:ascii="Times New Roman" w:hAnsi="Times New Roman"/>
                <w:lang w:val="kk-KZ"/>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trHeight w:val="31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napToGrid w:val="0"/>
              <w:spacing w:after="0" w:line="252"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lang w:val="kk-KZ"/>
              </w:rPr>
              <w:t>Айыптау актісімен келіп түскен істерді прокурордың қарауы және сот қаруына жолдау.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12</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sz w:val="24"/>
                <w:szCs w:val="24"/>
                <w:lang w:val="kk-KZ" w:eastAsia="en-US"/>
              </w:rPr>
              <w:t xml:space="preserve"> </w:t>
            </w:r>
            <w:r w:rsidRPr="000E6DDE">
              <w:rPr>
                <w:rFonts w:ascii="Times New Roman" w:hAnsi="Times New Roman"/>
                <w:lang w:val="kk-KZ"/>
              </w:rPr>
              <w:t>Басты сот талқылауын тағайындау және сот тергеуі.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trHeight w:val="479"/>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snapToGrid w:val="0"/>
                <w:lang w:val="kk-KZ"/>
              </w:rPr>
            </w:pPr>
            <w:r>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snapToGrid w:val="0"/>
                <w:lang w:val="kk-KZ"/>
              </w:rPr>
              <w:t>Айыптау актісімен келіп түскен істерді сот мәжілісіне дайындау және сот тергеуі.</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F4E3C" w:rsidRPr="009F212F" w:rsidTr="005D2A70">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F4E3C" w:rsidRPr="009F212F" w:rsidRDefault="003F4E3C" w:rsidP="00D34B55">
            <w:pPr>
              <w:spacing w:after="0" w:line="256" w:lineRule="auto"/>
              <w:contextualSpacing/>
              <w:rPr>
                <w:rFonts w:ascii="Times New Roman" w:eastAsia="Calibri" w:hAnsi="Times New Roman" w:cs="Times New Roman"/>
                <w:sz w:val="24"/>
                <w:szCs w:val="24"/>
                <w:lang w:eastAsia="en-US"/>
              </w:rPr>
            </w:pPr>
          </w:p>
        </w:tc>
        <w:tc>
          <w:tcPr>
            <w:tcW w:w="9269" w:type="dxa"/>
            <w:gridSpan w:val="3"/>
            <w:tcBorders>
              <w:top w:val="single" w:sz="4" w:space="0" w:color="000000"/>
              <w:left w:val="single" w:sz="4" w:space="0" w:color="000000"/>
              <w:bottom w:val="single" w:sz="4" w:space="0" w:color="000000"/>
              <w:right w:val="single" w:sz="4" w:space="0" w:color="000000"/>
            </w:tcBorders>
            <w:hideMark/>
          </w:tcPr>
          <w:p w:rsidR="003F4E3C" w:rsidRPr="009F212F" w:rsidRDefault="003F4E3C" w:rsidP="00D34B55">
            <w:pPr>
              <w:spacing w:after="0"/>
              <w:contextualSpacing/>
              <w:rPr>
                <w:rFonts w:ascii="Times New Roman" w:hAnsi="Times New Roman" w:cs="Times New Roman"/>
                <w:sz w:val="24"/>
                <w:szCs w:val="24"/>
                <w:lang w:eastAsia="en-US"/>
              </w:rPr>
            </w:pP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40" w:lineRule="auto"/>
              <w:contextualSpacing/>
              <w:rPr>
                <w:rFonts w:ascii="Times New Roman" w:hAnsi="Times New Roman" w:cs="Times New Roman"/>
                <w:sz w:val="24"/>
                <w:szCs w:val="24"/>
                <w:lang w:val="kk-KZ" w:eastAsia="en-US"/>
              </w:rPr>
            </w:pPr>
            <w:r w:rsidRPr="009F212F">
              <w:rPr>
                <w:rFonts w:ascii="Times New Roman" w:hAnsi="Times New Roman" w:cs="Times New Roman"/>
                <w:bCs/>
                <w:sz w:val="24"/>
                <w:szCs w:val="24"/>
                <w:lang w:eastAsia="en-US"/>
              </w:rPr>
              <w:t>СӨЖ</w:t>
            </w:r>
            <w:r w:rsidR="00E81E64">
              <w:rPr>
                <w:rFonts w:ascii="Times New Roman" w:hAnsi="Times New Roman" w:cs="Times New Roman"/>
                <w:bCs/>
                <w:sz w:val="24"/>
                <w:szCs w:val="24"/>
                <w:lang w:val="kk-KZ" w:eastAsia="en-US"/>
              </w:rPr>
              <w:t xml:space="preserve"> 4</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Процессуалдық келісім жасалған істер бойынша өндірістің негізі мен тәртібі.</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en-US" w:eastAsia="en-US"/>
              </w:rPr>
            </w:pPr>
            <w:r w:rsidRPr="009F212F">
              <w:rPr>
                <w:rFonts w:ascii="Times New Roman" w:hAnsi="Times New Roman" w:cs="Times New Roman"/>
                <w:sz w:val="24"/>
                <w:szCs w:val="24"/>
                <w:lang w:val="en-US" w:eastAsia="en-US"/>
              </w:rPr>
              <w:t>30</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13</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Pr>
                <w:rFonts w:ascii="Times New Roman" w:hAnsi="Times New Roman" w:cs="Times New Roman"/>
                <w:bCs/>
                <w:sz w:val="24"/>
                <w:szCs w:val="24"/>
                <w:lang w:val="kk-KZ" w:eastAsia="en-US"/>
              </w:rPr>
              <w:t>Апелляциялық және кассациялық өндіріс.</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0E6DDE" w:rsidRDefault="003F4E3C" w:rsidP="00D34B55">
            <w:pPr>
              <w:spacing w:after="0" w:line="240" w:lineRule="auto"/>
              <w:contextualSpacing/>
              <w:rPr>
                <w:rFonts w:ascii="Times New Roman" w:hAnsi="Times New Roman"/>
                <w:lang w:val="kk-KZ"/>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 xml:space="preserve">С. </w:t>
            </w:r>
            <w:r w:rsidR="00317EAC" w:rsidRPr="000E6DDE">
              <w:rPr>
                <w:rFonts w:ascii="Times New Roman" w:hAnsi="Times New Roman"/>
                <w:lang w:val="kk-KZ"/>
              </w:rPr>
              <w:t>Апелляциялық және кассациялық шағымдар және наразылықтар негіздерінде сот үкімдері мен қаулыларын қайта қарау.</w:t>
            </w:r>
          </w:p>
          <w:p w:rsidR="00317EAC" w:rsidRPr="009F212F" w:rsidRDefault="00317EAC" w:rsidP="00D34B55">
            <w:pPr>
              <w:spacing w:after="0" w:line="252" w:lineRule="auto"/>
              <w:contextualSpacing/>
              <w:jc w:val="both"/>
              <w:rPr>
                <w:rFonts w:ascii="Times New Roman" w:hAnsi="Times New Roman" w:cs="Times New Roman"/>
                <w:bCs/>
                <w:sz w:val="24"/>
                <w:szCs w:val="24"/>
                <w:lang w:val="kk-KZ"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val="kk-KZ" w:eastAsia="en-US"/>
              </w:rPr>
            </w:pPr>
            <w:r w:rsidRPr="009F212F">
              <w:rPr>
                <w:rFonts w:ascii="Times New Roman" w:hAnsi="Times New Roman" w:cs="Times New Roman"/>
                <w:sz w:val="24"/>
                <w:szCs w:val="24"/>
                <w:lang w:val="kk-KZ" w:eastAsia="en-US"/>
              </w:rPr>
              <w:t>14</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 xml:space="preserve">Д. </w:t>
            </w:r>
            <w:r w:rsidRPr="000E6DDE">
              <w:rPr>
                <w:rFonts w:ascii="Times New Roman" w:hAnsi="Times New Roman"/>
                <w:snapToGrid w:val="0"/>
                <w:lang w:val="kk-KZ"/>
              </w:rPr>
              <w:t>Қылмыстық іс жүргізу бойынша халықаралық ынтымақтастық.</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val="kk-KZ"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F4E3C" w:rsidP="00D34B55">
            <w:pPr>
              <w:spacing w:after="0" w:line="252" w:lineRule="auto"/>
              <w:contextualSpacing/>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val="kk-KZ" w:eastAsia="en-US"/>
              </w:rPr>
              <w:t>С.</w:t>
            </w:r>
            <w:r w:rsidR="00317EAC" w:rsidRPr="009F212F">
              <w:rPr>
                <w:rFonts w:ascii="Times New Roman" w:hAnsi="Times New Roman" w:cs="Times New Roman"/>
                <w:sz w:val="24"/>
                <w:szCs w:val="24"/>
                <w:lang w:val="kk-KZ" w:eastAsia="en-US"/>
              </w:rPr>
              <w:t xml:space="preserve"> </w:t>
            </w:r>
            <w:r w:rsidR="00317EAC" w:rsidRPr="000E6DDE">
              <w:rPr>
                <w:rFonts w:ascii="Times New Roman" w:hAnsi="Times New Roman"/>
                <w:lang w:val="kk-KZ"/>
              </w:rPr>
              <w:t>Қылмыстық іс жүргізу органдарының қылмыстық істер бойынша шет мемлекеттердің өкілетті органдарымен байланысы және бірлескен қызметтері.</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jc w:val="center"/>
        </w:trPr>
        <w:tc>
          <w:tcPr>
            <w:tcW w:w="1134" w:type="dxa"/>
            <w:vMerge w:val="restart"/>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15</w:t>
            </w: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napToGrid w:val="0"/>
              <w:spacing w:after="0" w:line="252" w:lineRule="auto"/>
              <w:contextualSpacing/>
              <w:jc w:val="both"/>
              <w:rPr>
                <w:rFonts w:ascii="Times New Roman" w:hAnsi="Times New Roman" w:cs="Times New Roman"/>
                <w:bCs/>
                <w:sz w:val="24"/>
                <w:szCs w:val="24"/>
                <w:lang w:val="kk-KZ" w:eastAsia="ar-SA"/>
              </w:rPr>
            </w:pPr>
            <w:r w:rsidRPr="009F212F">
              <w:rPr>
                <w:rFonts w:ascii="Times New Roman" w:hAnsi="Times New Roman" w:cs="Times New Roman"/>
                <w:bCs/>
                <w:sz w:val="24"/>
                <w:szCs w:val="24"/>
                <w:lang w:val="kk-KZ" w:eastAsia="ar-SA"/>
              </w:rPr>
              <w:t>Д.</w:t>
            </w:r>
            <w:r w:rsidRPr="009F212F">
              <w:rPr>
                <w:rFonts w:ascii="Times New Roman" w:hAnsi="Times New Roman" w:cs="Times New Roman"/>
                <w:bCs/>
                <w:sz w:val="24"/>
                <w:szCs w:val="24"/>
                <w:lang w:val="kk-KZ" w:eastAsia="en-US"/>
              </w:rPr>
              <w:t xml:space="preserve"> </w:t>
            </w:r>
            <w:r w:rsidRPr="000E6DDE">
              <w:rPr>
                <w:rFonts w:ascii="Times New Roman" w:hAnsi="Times New Roman"/>
                <w:lang w:val="kk-KZ"/>
              </w:rPr>
              <w:t>Қылмыстық процестегі экстрадиция институты.</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1</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r>
      <w:tr w:rsidR="00317EAC" w:rsidRPr="009F212F" w:rsidTr="00E81E64">
        <w:trPr>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7034CC" w:rsidRDefault="003F4E3C" w:rsidP="00D34B55">
            <w:pPr>
              <w:spacing w:after="0" w:line="240" w:lineRule="auto"/>
              <w:contextualSpacing/>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w:t>
            </w:r>
            <w:r w:rsidR="00317EAC" w:rsidRPr="009F212F">
              <w:rPr>
                <w:rFonts w:ascii="Times New Roman" w:hAnsi="Times New Roman" w:cs="Times New Roman"/>
                <w:bCs/>
                <w:sz w:val="24"/>
                <w:szCs w:val="24"/>
                <w:lang w:eastAsia="en-US"/>
              </w:rPr>
              <w:t>С.</w:t>
            </w:r>
            <w:r w:rsidR="00317EAC" w:rsidRPr="009F212F">
              <w:rPr>
                <w:rFonts w:ascii="Times New Roman" w:hAnsi="Times New Roman" w:cs="Times New Roman"/>
                <w:bCs/>
                <w:sz w:val="24"/>
                <w:szCs w:val="24"/>
                <w:lang w:val="kk-KZ" w:eastAsia="en-US"/>
              </w:rPr>
              <w:t xml:space="preserve"> </w:t>
            </w:r>
            <w:r w:rsidR="00317EAC" w:rsidRPr="000E6DDE">
              <w:rPr>
                <w:rFonts w:ascii="Times New Roman" w:hAnsi="Times New Roman"/>
                <w:snapToGrid w:val="0"/>
                <w:lang w:val="kk-KZ"/>
              </w:rPr>
              <w:t>Бас бостандығынан айыруға сотталған адамды жаза өтеу үшін азаматы болып табылатын мемлекетке беру.</w:t>
            </w:r>
          </w:p>
        </w:tc>
        <w:tc>
          <w:tcPr>
            <w:tcW w:w="1276"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r w:rsidRPr="009F212F">
              <w:rPr>
                <w:rFonts w:ascii="Times New Roman" w:hAnsi="Times New Roman" w:cs="Times New Roman"/>
                <w:sz w:val="24"/>
                <w:szCs w:val="24"/>
                <w:lang w:eastAsia="en-US"/>
              </w:rPr>
              <w:t>2</w:t>
            </w: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E81E64" w:rsidP="00D34B55">
            <w:pPr>
              <w:spacing w:after="0" w:line="252"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17EAC" w:rsidRPr="009F212F" w:rsidTr="00E81E64">
        <w:trPr>
          <w:trHeight w:val="278"/>
          <w:jc w:val="center"/>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7EAC" w:rsidRPr="009F212F" w:rsidRDefault="00317EAC" w:rsidP="00D34B55">
            <w:pPr>
              <w:spacing w:after="0" w:line="256" w:lineRule="auto"/>
              <w:contextualSpacing/>
              <w:rPr>
                <w:rFonts w:ascii="Times New Roman" w:eastAsia="Calibri"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E81E64">
            <w:pPr>
              <w:pStyle w:val="11"/>
              <w:snapToGrid w:val="0"/>
              <w:spacing w:after="0" w:line="240" w:lineRule="auto"/>
              <w:ind w:left="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rPr>
              <w:t>А</w:t>
            </w:r>
            <w:r w:rsidR="00E81E64">
              <w:rPr>
                <w:rFonts w:ascii="Times New Roman" w:hAnsi="Times New Roman" w:cs="Times New Roman"/>
                <w:sz w:val="24"/>
                <w:szCs w:val="24"/>
                <w:lang w:val="kk-KZ"/>
              </w:rPr>
              <w:t xml:space="preserve">ралық бақылау </w:t>
            </w:r>
            <w:r w:rsidRPr="009F212F">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E81E64" w:rsidRDefault="00E81E64" w:rsidP="00D34B55">
            <w:pPr>
              <w:spacing w:after="0" w:line="252" w:lineRule="auto"/>
              <w:contextualSpacing/>
              <w:jc w:val="center"/>
              <w:rPr>
                <w:rFonts w:ascii="Times New Roman" w:hAnsi="Times New Roman" w:cs="Times New Roman"/>
                <w:sz w:val="24"/>
                <w:szCs w:val="24"/>
                <w:lang w:val="kk-KZ" w:eastAsia="en-US"/>
              </w:rPr>
            </w:pPr>
            <w:r>
              <w:rPr>
                <w:rFonts w:ascii="Times New Roman" w:hAnsi="Times New Roman" w:cs="Times New Roman"/>
                <w:sz w:val="24"/>
                <w:szCs w:val="24"/>
                <w:lang w:eastAsia="en-US"/>
              </w:rPr>
              <w:t>14</w:t>
            </w:r>
          </w:p>
        </w:tc>
      </w:tr>
      <w:tr w:rsidR="00317EAC" w:rsidRPr="009F212F" w:rsidTr="00E81E64">
        <w:trPr>
          <w:jc w:val="center"/>
        </w:trPr>
        <w:tc>
          <w:tcPr>
            <w:tcW w:w="1134"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6761"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pStyle w:val="11"/>
              <w:snapToGrid w:val="0"/>
              <w:spacing w:after="0" w:line="240" w:lineRule="auto"/>
              <w:ind w:left="0"/>
              <w:contextualSpacing/>
              <w:jc w:val="both"/>
              <w:rPr>
                <w:rFonts w:ascii="Times New Roman" w:hAnsi="Times New Roman" w:cs="Times New Roman"/>
                <w:sz w:val="24"/>
                <w:szCs w:val="24"/>
              </w:rPr>
            </w:pPr>
            <w:proofErr w:type="spellStart"/>
            <w:r w:rsidRPr="009F212F">
              <w:rPr>
                <w:rFonts w:ascii="Times New Roman" w:hAnsi="Times New Roman" w:cs="Times New Roman"/>
                <w:sz w:val="24"/>
                <w:szCs w:val="24"/>
              </w:rPr>
              <w:t>Барлы</w:t>
            </w:r>
            <w:proofErr w:type="spellEnd"/>
            <w:r w:rsidRPr="009F212F">
              <w:rPr>
                <w:rFonts w:ascii="Times New Roman" w:hAnsi="Times New Roman" w:cs="Times New Roman"/>
                <w:sz w:val="24"/>
                <w:szCs w:val="24"/>
                <w:lang w:val="kk-KZ"/>
              </w:rPr>
              <w:t>ғы</w:t>
            </w:r>
          </w:p>
        </w:tc>
        <w:tc>
          <w:tcPr>
            <w:tcW w:w="1276" w:type="dxa"/>
            <w:tcBorders>
              <w:top w:val="single" w:sz="4" w:space="0" w:color="000000"/>
              <w:left w:val="single" w:sz="4" w:space="0" w:color="000000"/>
              <w:bottom w:val="single" w:sz="4" w:space="0" w:color="000000"/>
              <w:right w:val="single" w:sz="4" w:space="0" w:color="000000"/>
            </w:tcBorders>
          </w:tcPr>
          <w:p w:rsidR="00317EAC" w:rsidRPr="009F212F" w:rsidRDefault="00317EAC" w:rsidP="00D34B55">
            <w:pPr>
              <w:spacing w:after="0" w:line="252" w:lineRule="auto"/>
              <w:contextualSpacing/>
              <w:jc w:val="center"/>
              <w:rPr>
                <w:rFonts w:ascii="Times New Roman" w:hAnsi="Times New Roman" w:cs="Times New Roman"/>
                <w:sz w:val="24"/>
                <w:szCs w:val="24"/>
                <w:lang w:eastAsia="en-US"/>
              </w:rPr>
            </w:pPr>
          </w:p>
        </w:tc>
        <w:tc>
          <w:tcPr>
            <w:tcW w:w="1232" w:type="dxa"/>
            <w:tcBorders>
              <w:top w:val="single" w:sz="4" w:space="0" w:color="000000"/>
              <w:left w:val="single" w:sz="4" w:space="0" w:color="000000"/>
              <w:bottom w:val="single" w:sz="4" w:space="0" w:color="000000"/>
              <w:right w:val="single" w:sz="4" w:space="0" w:color="000000"/>
            </w:tcBorders>
            <w:hideMark/>
          </w:tcPr>
          <w:p w:rsidR="00317EAC" w:rsidRPr="009F212F" w:rsidRDefault="00317EAC" w:rsidP="00D34B55">
            <w:pPr>
              <w:spacing w:after="0" w:line="252" w:lineRule="auto"/>
              <w:contextualSpacing/>
              <w:jc w:val="center"/>
              <w:rPr>
                <w:rFonts w:ascii="Times New Roman" w:hAnsi="Times New Roman" w:cs="Times New Roman"/>
                <w:color w:val="FF0000"/>
                <w:sz w:val="24"/>
                <w:szCs w:val="24"/>
                <w:lang w:eastAsia="en-US"/>
              </w:rPr>
            </w:pPr>
            <w:r w:rsidRPr="009F212F">
              <w:rPr>
                <w:rFonts w:ascii="Times New Roman" w:hAnsi="Times New Roman" w:cs="Times New Roman"/>
                <w:sz w:val="24"/>
                <w:szCs w:val="24"/>
                <w:lang w:eastAsia="en-US"/>
              </w:rPr>
              <w:t>100</w:t>
            </w:r>
          </w:p>
        </w:tc>
      </w:tr>
    </w:tbl>
    <w:p w:rsidR="009F212F" w:rsidRPr="009F212F" w:rsidRDefault="009F212F" w:rsidP="00D34B55">
      <w:pPr>
        <w:spacing w:after="0"/>
        <w:contextualSpacing/>
        <w:jc w:val="both"/>
        <w:rPr>
          <w:rFonts w:ascii="Times New Roman" w:hAnsi="Times New Roman" w:cs="Times New Roman"/>
          <w:sz w:val="24"/>
          <w:szCs w:val="24"/>
          <w:lang w:val="kk-KZ"/>
        </w:rPr>
      </w:pPr>
    </w:p>
    <w:p w:rsidR="00E81E64" w:rsidRDefault="00E81E64" w:rsidP="00D34B55">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қатынастар факультетінің</w:t>
      </w:r>
    </w:p>
    <w:p w:rsidR="009F212F" w:rsidRPr="009F212F" w:rsidRDefault="00E81E64" w:rsidP="00D34B55">
      <w:p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009F212F" w:rsidRPr="009F212F">
        <w:rPr>
          <w:rFonts w:ascii="Times New Roman" w:hAnsi="Times New Roman" w:cs="Times New Roman"/>
          <w:sz w:val="24"/>
          <w:szCs w:val="24"/>
          <w:lang w:val="kk-KZ"/>
        </w:rPr>
        <w:t>екан</w:t>
      </w:r>
      <w:r>
        <w:rPr>
          <w:rFonts w:ascii="Times New Roman" w:hAnsi="Times New Roman" w:cs="Times New Roman"/>
          <w:sz w:val="24"/>
          <w:szCs w:val="24"/>
          <w:lang w:val="kk-KZ"/>
        </w:rPr>
        <w:t>ы</w:t>
      </w:r>
      <w:r w:rsidR="009F212F" w:rsidRPr="009F21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F212F" w:rsidRPr="009F212F">
        <w:rPr>
          <w:rFonts w:ascii="Times New Roman" w:hAnsi="Times New Roman" w:cs="Times New Roman"/>
          <w:sz w:val="24"/>
          <w:szCs w:val="24"/>
          <w:lang w:val="kk-KZ"/>
        </w:rPr>
        <w:t xml:space="preserve">                                                                                                             </w:t>
      </w:r>
      <w:r w:rsidR="00AD3713">
        <w:rPr>
          <w:rFonts w:ascii="Times New Roman" w:hAnsi="Times New Roman" w:cs="Times New Roman"/>
          <w:sz w:val="24"/>
          <w:szCs w:val="24"/>
          <w:lang w:val="kk-KZ"/>
        </w:rPr>
        <w:t>Деловарова Л.Ф.</w:t>
      </w:r>
      <w:r w:rsidR="009F212F" w:rsidRPr="009F212F">
        <w:rPr>
          <w:rFonts w:ascii="Times New Roman" w:hAnsi="Times New Roman" w:cs="Times New Roman"/>
          <w:sz w:val="24"/>
          <w:szCs w:val="24"/>
          <w:lang w:val="kk-KZ"/>
        </w:rPr>
        <w:t xml:space="preserve">                                                                                  </w:t>
      </w:r>
    </w:p>
    <w:p w:rsidR="00AD3713" w:rsidRDefault="00AD3713" w:rsidP="00D34B55">
      <w:pPr>
        <w:spacing w:after="0"/>
        <w:contextualSpacing/>
        <w:jc w:val="both"/>
        <w:rPr>
          <w:rFonts w:ascii="Times New Roman" w:hAnsi="Times New Roman" w:cs="Times New Roman"/>
          <w:sz w:val="24"/>
          <w:szCs w:val="24"/>
          <w:lang w:val="kk-KZ"/>
        </w:rPr>
      </w:pPr>
    </w:p>
    <w:p w:rsidR="009F212F" w:rsidRPr="00AD3713" w:rsidRDefault="009F212F" w:rsidP="00D34B55">
      <w:pPr>
        <w:spacing w:after="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lang w:val="kk-KZ"/>
        </w:rPr>
        <w:t>Кафедра меңгерушісі                                                                                        Сайрамбаева Ж.Т.</w:t>
      </w:r>
    </w:p>
    <w:p w:rsidR="00AD3713" w:rsidRDefault="00AD3713" w:rsidP="00D34B55">
      <w:pPr>
        <w:spacing w:after="0"/>
        <w:contextualSpacing/>
        <w:jc w:val="both"/>
        <w:rPr>
          <w:rFonts w:ascii="Times New Roman" w:hAnsi="Times New Roman" w:cs="Times New Roman"/>
          <w:sz w:val="24"/>
          <w:szCs w:val="24"/>
          <w:lang w:val="kk-KZ"/>
        </w:rPr>
      </w:pPr>
    </w:p>
    <w:p w:rsidR="009F212F" w:rsidRPr="00AD3713" w:rsidRDefault="009F212F" w:rsidP="00D34B55">
      <w:pPr>
        <w:spacing w:after="0"/>
        <w:contextualSpacing/>
        <w:jc w:val="both"/>
        <w:rPr>
          <w:rFonts w:ascii="Times New Roman" w:hAnsi="Times New Roman" w:cs="Times New Roman"/>
          <w:sz w:val="24"/>
          <w:szCs w:val="24"/>
          <w:lang w:val="kk-KZ"/>
        </w:rPr>
      </w:pPr>
      <w:r w:rsidRPr="009F212F">
        <w:rPr>
          <w:rFonts w:ascii="Times New Roman" w:hAnsi="Times New Roman" w:cs="Times New Roman"/>
          <w:sz w:val="24"/>
          <w:szCs w:val="24"/>
          <w:lang w:val="kk-KZ"/>
        </w:rPr>
        <w:t>Дәріскер                                                                                                              Әпенов С.М.</w:t>
      </w:r>
    </w:p>
    <w:p w:rsidR="009F212F" w:rsidRPr="00AD3713" w:rsidRDefault="009F212F" w:rsidP="00D34B55">
      <w:pPr>
        <w:spacing w:after="0"/>
        <w:contextualSpacing/>
        <w:rPr>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p w:rsidR="009F212F" w:rsidRPr="00AD3713" w:rsidRDefault="009F212F" w:rsidP="00B432BC">
      <w:pPr>
        <w:spacing w:after="0" w:line="240" w:lineRule="auto"/>
        <w:jc w:val="center"/>
        <w:rPr>
          <w:rFonts w:ascii="Times New Roman" w:eastAsia="Times New Roman" w:hAnsi="Times New Roman" w:cs="Times New Roman"/>
          <w:b/>
          <w:sz w:val="24"/>
          <w:szCs w:val="24"/>
          <w:lang w:val="kk-KZ"/>
        </w:rPr>
      </w:pPr>
    </w:p>
    <w:sectPr w:rsidR="009F212F" w:rsidRPr="00AD3713" w:rsidSect="00F70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0784B"/>
    <w:rsid w:val="00072755"/>
    <w:rsid w:val="0009409F"/>
    <w:rsid w:val="00120BA0"/>
    <w:rsid w:val="00126C66"/>
    <w:rsid w:val="0015409C"/>
    <w:rsid w:val="00186AF3"/>
    <w:rsid w:val="001966ED"/>
    <w:rsid w:val="001E450C"/>
    <w:rsid w:val="00237FFE"/>
    <w:rsid w:val="00262C78"/>
    <w:rsid w:val="0026428E"/>
    <w:rsid w:val="00274103"/>
    <w:rsid w:val="0029221E"/>
    <w:rsid w:val="002C5D46"/>
    <w:rsid w:val="0030784B"/>
    <w:rsid w:val="00317EAC"/>
    <w:rsid w:val="003C45FA"/>
    <w:rsid w:val="003F4E3C"/>
    <w:rsid w:val="00411977"/>
    <w:rsid w:val="00422331"/>
    <w:rsid w:val="004626F9"/>
    <w:rsid w:val="004F4BE6"/>
    <w:rsid w:val="00513DE3"/>
    <w:rsid w:val="005145A6"/>
    <w:rsid w:val="00554E4B"/>
    <w:rsid w:val="0056137B"/>
    <w:rsid w:val="00563C37"/>
    <w:rsid w:val="005B2F1A"/>
    <w:rsid w:val="005E00F9"/>
    <w:rsid w:val="005E1E52"/>
    <w:rsid w:val="00612281"/>
    <w:rsid w:val="00614063"/>
    <w:rsid w:val="0067409A"/>
    <w:rsid w:val="006774B7"/>
    <w:rsid w:val="006F1278"/>
    <w:rsid w:val="007034CC"/>
    <w:rsid w:val="00727D6A"/>
    <w:rsid w:val="00796A89"/>
    <w:rsid w:val="007A58D1"/>
    <w:rsid w:val="007E37FB"/>
    <w:rsid w:val="008272B9"/>
    <w:rsid w:val="00854DB2"/>
    <w:rsid w:val="008B274B"/>
    <w:rsid w:val="008B6B85"/>
    <w:rsid w:val="00902AA0"/>
    <w:rsid w:val="00916FDE"/>
    <w:rsid w:val="00930319"/>
    <w:rsid w:val="0094620F"/>
    <w:rsid w:val="00946277"/>
    <w:rsid w:val="00951B70"/>
    <w:rsid w:val="00993E85"/>
    <w:rsid w:val="00994639"/>
    <w:rsid w:val="009C2C42"/>
    <w:rsid w:val="009F212F"/>
    <w:rsid w:val="00A316D0"/>
    <w:rsid w:val="00A33E4A"/>
    <w:rsid w:val="00A3588D"/>
    <w:rsid w:val="00AD3713"/>
    <w:rsid w:val="00AE6036"/>
    <w:rsid w:val="00B306AF"/>
    <w:rsid w:val="00B432BC"/>
    <w:rsid w:val="00BA0761"/>
    <w:rsid w:val="00BC6C61"/>
    <w:rsid w:val="00BE737E"/>
    <w:rsid w:val="00C00335"/>
    <w:rsid w:val="00C221E3"/>
    <w:rsid w:val="00C436FF"/>
    <w:rsid w:val="00C57246"/>
    <w:rsid w:val="00CB00BC"/>
    <w:rsid w:val="00CB3F33"/>
    <w:rsid w:val="00CE510A"/>
    <w:rsid w:val="00D0175E"/>
    <w:rsid w:val="00D24A50"/>
    <w:rsid w:val="00D34B55"/>
    <w:rsid w:val="00D82BB0"/>
    <w:rsid w:val="00E81E64"/>
    <w:rsid w:val="00ED0FDB"/>
    <w:rsid w:val="00ED1BAC"/>
    <w:rsid w:val="00F37138"/>
    <w:rsid w:val="00F70C7A"/>
    <w:rsid w:val="00F77FB9"/>
    <w:rsid w:val="00F851A4"/>
    <w:rsid w:val="00F9576F"/>
    <w:rsid w:val="00FA5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52722-6F29-434D-8D4F-3151DF49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1E3"/>
    <w:rPr>
      <w:rFonts w:eastAsiaTheme="minorEastAsia"/>
      <w:lang w:eastAsia="ru-RU"/>
    </w:rPr>
  </w:style>
  <w:style w:type="paragraph" w:styleId="1">
    <w:name w:val="heading 1"/>
    <w:basedOn w:val="a"/>
    <w:next w:val="a"/>
    <w:link w:val="10"/>
    <w:qFormat/>
    <w:rsid w:val="0030784B"/>
    <w:pPr>
      <w:keepNext/>
      <w:spacing w:after="0" w:line="240" w:lineRule="auto"/>
      <w:jc w:val="center"/>
      <w:outlineLvl w:val="0"/>
    </w:pPr>
    <w:rPr>
      <w:rFonts w:ascii="Times New Roman" w:eastAsia="Times New Roman" w:hAnsi="Times New Roman" w:cs="Times New Roman"/>
      <w:b/>
      <w:bCs/>
      <w:sz w:val="28"/>
      <w:szCs w:val="24"/>
    </w:rPr>
  </w:style>
  <w:style w:type="paragraph" w:styleId="4">
    <w:name w:val="heading 4"/>
    <w:basedOn w:val="a"/>
    <w:next w:val="a"/>
    <w:link w:val="40"/>
    <w:uiPriority w:val="9"/>
    <w:unhideWhenUsed/>
    <w:qFormat/>
    <w:rsid w:val="009F212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nhideWhenUsed/>
    <w:qFormat/>
    <w:rsid w:val="0030784B"/>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784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30784B"/>
    <w:rPr>
      <w:rFonts w:ascii="Times New Roman" w:eastAsia="Times New Roman" w:hAnsi="Times New Roman" w:cs="Times New Roman"/>
      <w:b/>
      <w:bCs/>
      <w:sz w:val="28"/>
      <w:szCs w:val="24"/>
      <w:lang w:eastAsia="ru-RU"/>
    </w:rPr>
  </w:style>
  <w:style w:type="paragraph" w:styleId="2">
    <w:name w:val="Body Text 2"/>
    <w:basedOn w:val="a"/>
    <w:link w:val="20"/>
    <w:unhideWhenUsed/>
    <w:rsid w:val="0030784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30784B"/>
    <w:rPr>
      <w:rFonts w:ascii="Times New Roman" w:eastAsia="Times New Roman" w:hAnsi="Times New Roman" w:cs="Times New Roman"/>
      <w:sz w:val="20"/>
      <w:szCs w:val="20"/>
      <w:lang w:eastAsia="ru-RU"/>
    </w:rPr>
  </w:style>
  <w:style w:type="paragraph" w:styleId="a3">
    <w:name w:val="List Paragraph"/>
    <w:basedOn w:val="a"/>
    <w:uiPriority w:val="34"/>
    <w:qFormat/>
    <w:rsid w:val="0030784B"/>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4">
    <w:name w:val="Без отступа"/>
    <w:basedOn w:val="a"/>
    <w:uiPriority w:val="99"/>
    <w:rsid w:val="0030784B"/>
    <w:pPr>
      <w:spacing w:after="0" w:line="240" w:lineRule="auto"/>
    </w:pPr>
    <w:rPr>
      <w:rFonts w:ascii="Times New Roman" w:eastAsia="Calibri" w:hAnsi="Times New Roman" w:cs="Times New Roman"/>
      <w:sz w:val="20"/>
      <w:szCs w:val="24"/>
    </w:rPr>
  </w:style>
  <w:style w:type="character" w:customStyle="1" w:styleId="s00">
    <w:name w:val="s00"/>
    <w:uiPriority w:val="99"/>
    <w:rsid w:val="0030784B"/>
    <w:rPr>
      <w:rFonts w:ascii="Times New Roman" w:hAnsi="Times New Roman" w:cs="Times New Roman" w:hint="default"/>
      <w:b w:val="0"/>
      <w:bCs w:val="0"/>
      <w:i w:val="0"/>
      <w:iCs w:val="0"/>
      <w:color w:val="000000"/>
    </w:rPr>
  </w:style>
  <w:style w:type="paragraph" w:styleId="a5">
    <w:name w:val="Normal (Web)"/>
    <w:basedOn w:val="a"/>
    <w:semiHidden/>
    <w:unhideWhenUsed/>
    <w:rsid w:val="00B432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9F212F"/>
    <w:rPr>
      <w:rFonts w:asciiTheme="majorHAnsi" w:eastAsiaTheme="majorEastAsia" w:hAnsiTheme="majorHAnsi" w:cstheme="majorBidi"/>
      <w:i/>
      <w:iCs/>
      <w:color w:val="365F91" w:themeColor="accent1" w:themeShade="BF"/>
      <w:lang w:eastAsia="ru-RU"/>
    </w:rPr>
  </w:style>
  <w:style w:type="character" w:styleId="a6">
    <w:name w:val="Hyperlink"/>
    <w:semiHidden/>
    <w:unhideWhenUsed/>
    <w:rsid w:val="009F212F"/>
    <w:rPr>
      <w:color w:val="0000FF"/>
      <w:u w:val="single"/>
    </w:rPr>
  </w:style>
  <w:style w:type="paragraph" w:styleId="a7">
    <w:name w:val="No Spacing"/>
    <w:qFormat/>
    <w:rsid w:val="009F212F"/>
    <w:pPr>
      <w:spacing w:after="0" w:line="240" w:lineRule="auto"/>
    </w:pPr>
    <w:rPr>
      <w:rFonts w:ascii="Calibri" w:eastAsia="Times New Roman" w:hAnsi="Calibri" w:cs="Times New Roman"/>
    </w:rPr>
  </w:style>
  <w:style w:type="character" w:customStyle="1" w:styleId="ListParagraphChar">
    <w:name w:val="List Paragraph Char"/>
    <w:aliases w:val="без абзаца Char,маркированный Char,ПАРАГРАФ Char"/>
    <w:link w:val="11"/>
    <w:semiHidden/>
    <w:locked/>
    <w:rsid w:val="009F212F"/>
    <w:rPr>
      <w:rFonts w:ascii="Calibri" w:hAnsi="Calibri" w:cs="Calibri"/>
    </w:rPr>
  </w:style>
  <w:style w:type="paragraph" w:customStyle="1" w:styleId="11">
    <w:name w:val="Абзац списка1"/>
    <w:aliases w:val="без абзаца,маркированный,ПАРАГРАФ"/>
    <w:basedOn w:val="a"/>
    <w:link w:val="ListParagraphChar"/>
    <w:semiHidden/>
    <w:rsid w:val="009F212F"/>
    <w:pPr>
      <w:ind w:left="720"/>
    </w:pPr>
    <w:rPr>
      <w:rFonts w:ascii="Calibri" w:eastAsiaTheme="minorHAnsi" w:hAnsi="Calibri" w:cs="Calibri"/>
      <w:lang w:eastAsia="en-US"/>
    </w:rPr>
  </w:style>
  <w:style w:type="paragraph" w:customStyle="1" w:styleId="12">
    <w:name w:val="Обычный1"/>
    <w:semiHidden/>
    <w:rsid w:val="009F212F"/>
    <w:pPr>
      <w:suppressAutoHyphens/>
      <w:spacing w:after="0" w:line="240" w:lineRule="auto"/>
    </w:pPr>
    <w:rPr>
      <w:rFonts w:ascii="Times New Roman" w:eastAsia="Times New Roman" w:hAnsi="Times New Roman" w:cs="Times New Roman"/>
      <w:sz w:val="20"/>
      <w:szCs w:val="20"/>
      <w:lang w:eastAsia="ar-SA"/>
    </w:rPr>
  </w:style>
  <w:style w:type="paragraph" w:customStyle="1" w:styleId="ListParagraph1">
    <w:name w:val="List Paragraph1"/>
    <w:basedOn w:val="a"/>
    <w:semiHidden/>
    <w:rsid w:val="009F212F"/>
    <w:pPr>
      <w:ind w:left="720"/>
    </w:pPr>
    <w:rPr>
      <w:rFonts w:ascii="Calibri" w:eastAsia="Times New Roman" w:hAnsi="Calibri" w:cs="Times New Roman"/>
      <w:lang w:eastAsia="en-US"/>
    </w:rPr>
  </w:style>
  <w:style w:type="character" w:customStyle="1" w:styleId="shorttext">
    <w:name w:val="short_text"/>
    <w:rsid w:val="009F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4988">
      <w:bodyDiv w:val="1"/>
      <w:marLeft w:val="0"/>
      <w:marRight w:val="0"/>
      <w:marTop w:val="0"/>
      <w:marBottom w:val="0"/>
      <w:divBdr>
        <w:top w:val="none" w:sz="0" w:space="0" w:color="auto"/>
        <w:left w:val="none" w:sz="0" w:space="0" w:color="auto"/>
        <w:bottom w:val="none" w:sz="0" w:space="0" w:color="auto"/>
        <w:right w:val="none" w:sz="0" w:space="0" w:color="auto"/>
      </w:divBdr>
    </w:div>
    <w:div w:id="604965243">
      <w:bodyDiv w:val="1"/>
      <w:marLeft w:val="0"/>
      <w:marRight w:val="0"/>
      <w:marTop w:val="0"/>
      <w:marBottom w:val="0"/>
      <w:divBdr>
        <w:top w:val="none" w:sz="0" w:space="0" w:color="auto"/>
        <w:left w:val="none" w:sz="0" w:space="0" w:color="auto"/>
        <w:bottom w:val="none" w:sz="0" w:space="0" w:color="auto"/>
        <w:right w:val="none" w:sz="0" w:space="0" w:color="auto"/>
      </w:divBdr>
    </w:div>
    <w:div w:id="14604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ilet.zan.kz/kaz/docs/P160000004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viewer.yandex.kz/view/0/?page=1&am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D49F6-A4A9-4056-9C96-D4EEA9CA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2075</Words>
  <Characters>11830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79</cp:revision>
  <dcterms:created xsi:type="dcterms:W3CDTF">2014-09-04T06:37:00Z</dcterms:created>
  <dcterms:modified xsi:type="dcterms:W3CDTF">2024-07-01T16:18:00Z</dcterms:modified>
</cp:coreProperties>
</file>